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B34EA" w:rsidRPr="00F3780B" w:rsidRDefault="008B4E5E" w:rsidP="00F667DE">
      <w:pPr>
        <w:spacing w:before="240" w:after="120" w:line="360" w:lineRule="auto"/>
        <w:rPr>
          <w:b/>
          <w:sz w:val="24"/>
          <w:szCs w:val="22"/>
        </w:rPr>
      </w:pPr>
      <w:r w:rsidRPr="00F3780B">
        <w:rPr>
          <w:b/>
          <w:sz w:val="24"/>
          <w:szCs w:val="22"/>
        </w:rPr>
        <w:t>SPECYFIKACJA WARUNKÓW ZAMÓWIENIA (zwana dalej swz)</w:t>
      </w:r>
    </w:p>
    <w:p w14:paraId="00000002" w14:textId="64BB434E" w:rsidR="004B34EA" w:rsidRPr="002E3BDA" w:rsidRDefault="000050BB" w:rsidP="00F667DE">
      <w:pPr>
        <w:spacing w:line="360" w:lineRule="auto"/>
        <w:rPr>
          <w:b/>
          <w:bCs/>
          <w:iCs/>
          <w:sz w:val="22"/>
          <w:szCs w:val="22"/>
          <w:lang w:bidi="pl-PL"/>
        </w:rPr>
      </w:pPr>
      <w:r w:rsidRPr="000050BB">
        <w:rPr>
          <w:sz w:val="22"/>
          <w:szCs w:val="22"/>
        </w:rPr>
        <w:t xml:space="preserve">Capella Cracoviensis z siedzibą w Krakowie, </w:t>
      </w:r>
      <w:r w:rsidR="00AB2F6E">
        <w:rPr>
          <w:sz w:val="22"/>
          <w:szCs w:val="22"/>
        </w:rPr>
        <w:t>ul.</w:t>
      </w:r>
      <w:r w:rsidR="00AB2F6E" w:rsidRPr="00207185">
        <w:rPr>
          <w:sz w:val="22"/>
          <w:szCs w:val="22"/>
        </w:rPr>
        <w:t xml:space="preserve"> Kopernika 19</w:t>
      </w:r>
      <w:bookmarkStart w:id="0" w:name="_GoBack"/>
      <w:bookmarkEnd w:id="0"/>
      <w:r w:rsidRPr="000050BB">
        <w:rPr>
          <w:sz w:val="22"/>
          <w:szCs w:val="22"/>
        </w:rPr>
        <w:t>, zwana</w:t>
      </w:r>
      <w:r w:rsidR="008B4E5E" w:rsidRPr="000050BB">
        <w:rPr>
          <w:sz w:val="22"/>
          <w:szCs w:val="22"/>
        </w:rPr>
        <w:t xml:space="preserve"> w dalszej części Zamawiającym, zaprasza do składania ofert w postępowaniu o udzielenie zamówienia publicznego pn.: </w:t>
      </w:r>
      <w:r w:rsidR="002E3BDA" w:rsidRPr="002E3BDA">
        <w:rPr>
          <w:b/>
          <w:bCs/>
          <w:iCs/>
          <w:sz w:val="22"/>
          <w:szCs w:val="22"/>
        </w:rPr>
        <w:t>Świadczenie usług w zakresie sukcesywnej rezerwacji, sprzedaży i dostarczanie biletów lotniczych krajowych i międzynarodowych wraz z obowiązkowym ubezpieczeniem podróżnych i ich bagażu w czasie lotu</w:t>
      </w:r>
      <w:r w:rsidR="003127DA" w:rsidRPr="000050BB">
        <w:rPr>
          <w:b/>
          <w:i/>
          <w:sz w:val="22"/>
          <w:szCs w:val="22"/>
        </w:rPr>
        <w:t>.</w:t>
      </w:r>
    </w:p>
    <w:p w14:paraId="00000003" w14:textId="77777777" w:rsidR="004B34EA" w:rsidRDefault="008B4E5E" w:rsidP="00F667DE">
      <w:pPr>
        <w:pStyle w:val="Nagwek1"/>
        <w:jc w:val="both"/>
      </w:pPr>
      <w:r>
        <w:t>Informacje o Zamawiającym</w:t>
      </w:r>
    </w:p>
    <w:p w14:paraId="710CFA62" w14:textId="66E5C572" w:rsidR="000050BB" w:rsidRPr="00207185" w:rsidRDefault="000050BB" w:rsidP="00207185">
      <w:pPr>
        <w:spacing w:line="360" w:lineRule="auto"/>
        <w:rPr>
          <w:sz w:val="22"/>
          <w:szCs w:val="22"/>
        </w:rPr>
      </w:pPr>
      <w:r w:rsidRPr="00207185">
        <w:rPr>
          <w:b/>
          <w:sz w:val="22"/>
          <w:szCs w:val="22"/>
        </w:rPr>
        <w:t>Capella Cracoviensis z siedzibą w Krakowie,</w:t>
      </w:r>
      <w:r w:rsidR="00461276">
        <w:rPr>
          <w:sz w:val="22"/>
          <w:szCs w:val="22"/>
        </w:rPr>
        <w:t xml:space="preserve"> ul.</w:t>
      </w:r>
      <w:r w:rsidRPr="00207185">
        <w:rPr>
          <w:sz w:val="22"/>
          <w:szCs w:val="22"/>
        </w:rPr>
        <w:t xml:space="preserve"> Kopernika 19, 31-501 Kraków</w:t>
      </w:r>
    </w:p>
    <w:p w14:paraId="19EE7A63" w14:textId="77777777" w:rsidR="000050BB" w:rsidRPr="00207185" w:rsidRDefault="000050BB" w:rsidP="00207185">
      <w:pPr>
        <w:tabs>
          <w:tab w:val="left" w:pos="4035"/>
        </w:tabs>
        <w:spacing w:line="360" w:lineRule="auto"/>
        <w:rPr>
          <w:sz w:val="22"/>
          <w:szCs w:val="22"/>
        </w:rPr>
      </w:pPr>
      <w:r w:rsidRPr="00207185">
        <w:rPr>
          <w:sz w:val="22"/>
          <w:szCs w:val="22"/>
        </w:rPr>
        <w:t xml:space="preserve">Numer telefonu: </w:t>
      </w:r>
      <w:hyperlink r:id="rId9" w:history="1">
        <w:r w:rsidRPr="00207185">
          <w:rPr>
            <w:rStyle w:val="Hipercze"/>
            <w:sz w:val="22"/>
            <w:szCs w:val="22"/>
            <w:shd w:val="clear" w:color="auto" w:fill="FFFFFF"/>
          </w:rPr>
          <w:t>+48 602620698</w:t>
        </w:r>
      </w:hyperlink>
      <w:r w:rsidRPr="00207185">
        <w:rPr>
          <w:bCs/>
          <w:sz w:val="22"/>
          <w:szCs w:val="22"/>
        </w:rPr>
        <w:tab/>
      </w:r>
    </w:p>
    <w:p w14:paraId="6CD9FA4F" w14:textId="77777777" w:rsidR="000050BB" w:rsidRPr="00207185" w:rsidRDefault="000050BB" w:rsidP="00207185">
      <w:pPr>
        <w:spacing w:line="360" w:lineRule="auto"/>
        <w:rPr>
          <w:sz w:val="22"/>
          <w:szCs w:val="22"/>
        </w:rPr>
      </w:pPr>
      <w:r w:rsidRPr="00207185">
        <w:rPr>
          <w:sz w:val="22"/>
          <w:szCs w:val="22"/>
        </w:rPr>
        <w:t xml:space="preserve">Adres poczty elektronicznej: </w:t>
      </w:r>
      <w:hyperlink r:id="rId10" w:history="1">
        <w:r w:rsidRPr="00207185">
          <w:rPr>
            <w:rStyle w:val="Hipercze"/>
            <w:color w:val="0186BA"/>
            <w:sz w:val="22"/>
            <w:szCs w:val="22"/>
            <w:shd w:val="clear" w:color="auto" w:fill="FFFFFF"/>
          </w:rPr>
          <w:t>info@capellacracoviensis.pl</w:t>
        </w:r>
      </w:hyperlink>
    </w:p>
    <w:p w14:paraId="01649A72" w14:textId="77777777" w:rsidR="000050BB" w:rsidRPr="00207185" w:rsidRDefault="000050BB" w:rsidP="00207185">
      <w:pPr>
        <w:spacing w:line="360" w:lineRule="auto"/>
        <w:rPr>
          <w:sz w:val="22"/>
          <w:szCs w:val="22"/>
        </w:rPr>
      </w:pPr>
      <w:r w:rsidRPr="00207185">
        <w:rPr>
          <w:sz w:val="22"/>
          <w:szCs w:val="22"/>
        </w:rPr>
        <w:t xml:space="preserve">Adres strony internetowej prowadzonego postępowania: </w:t>
      </w:r>
      <w:r w:rsidRPr="002E3BDA">
        <w:rPr>
          <w:rStyle w:val="CharStyle17"/>
          <w:sz w:val="22"/>
          <w:szCs w:val="22"/>
          <w:lang w:val="pl-PL"/>
        </w:rPr>
        <w:t xml:space="preserve">https://ezamowienia.gov </w:t>
      </w:r>
      <w:r w:rsidRPr="002E3BDA">
        <w:rPr>
          <w:rStyle w:val="CharStyle17"/>
          <w:sz w:val="22"/>
          <w:szCs w:val="22"/>
          <w:lang w:val="pl-PL" w:bidi="pl-PL"/>
        </w:rPr>
        <w:t>pl/</w:t>
      </w:r>
    </w:p>
    <w:p w14:paraId="644DD92D" w14:textId="4894B3EB" w:rsidR="00F548C5" w:rsidRDefault="00F548C5" w:rsidP="00F667DE">
      <w:pPr>
        <w:pStyle w:val="Nagwek1"/>
        <w:jc w:val="both"/>
      </w:pPr>
      <w:r>
        <w:t>Adres strony internetowej, na której udostępniane będą zmiany i</w:t>
      </w:r>
      <w:r w:rsidR="0022622E">
        <w:t> </w:t>
      </w:r>
      <w:r>
        <w:t xml:space="preserve">wyjaśnienia treści swz oraz inne dokumenty zamówienia bezpośrednio związane </w:t>
      </w:r>
      <w:r w:rsidR="00F667DE">
        <w:br/>
      </w:r>
      <w:r>
        <w:t>z postępowaniem o udzielenie zamówienia:</w:t>
      </w:r>
    </w:p>
    <w:p w14:paraId="6CCAAD42" w14:textId="77777777" w:rsidR="00F548C5" w:rsidRDefault="00F548C5" w:rsidP="007A4A7B">
      <w:pPr>
        <w:pStyle w:val="Akapitzlist"/>
        <w:numPr>
          <w:ilvl w:val="0"/>
          <w:numId w:val="31"/>
        </w:numPr>
        <w:spacing w:line="360" w:lineRule="auto"/>
        <w:ind w:left="357" w:hanging="357"/>
        <w:rPr>
          <w:sz w:val="22"/>
        </w:rPr>
      </w:pPr>
      <w:r w:rsidRPr="00F548C5">
        <w:rPr>
          <w:sz w:val="22"/>
        </w:rPr>
        <w:t>Adres strony internetowej prowadzonego postępowania (link prowadzący bezpośrednio do widoku postępowania na Platformie e-Zamówienia):</w:t>
      </w:r>
    </w:p>
    <w:p w14:paraId="7AA3AF0B" w14:textId="103518C1" w:rsidR="003B399D" w:rsidRDefault="000170B1" w:rsidP="003B399D">
      <w:pPr>
        <w:pStyle w:val="Akapitzlist"/>
        <w:spacing w:after="240" w:line="360" w:lineRule="auto"/>
        <w:ind w:left="357"/>
        <w:contextualSpacing w:val="0"/>
        <w:rPr>
          <w:sz w:val="22"/>
        </w:rPr>
      </w:pPr>
      <w:hyperlink r:id="rId11" w:history="1">
        <w:r w:rsidR="003B399D" w:rsidRPr="00F047D7">
          <w:rPr>
            <w:rStyle w:val="Hipercze"/>
            <w:sz w:val="22"/>
          </w:rPr>
          <w:t>https://ezamowienia.gov.pl/mp-client/search/list/ocds-148610-31041a61-f0ff-439d-a1e9-df08eabd1c37</w:t>
        </w:r>
      </w:hyperlink>
    </w:p>
    <w:p w14:paraId="2AAF07C0" w14:textId="164CF1A7" w:rsidR="00F548C5" w:rsidRPr="00F548C5" w:rsidRDefault="00F548C5" w:rsidP="00F667DE">
      <w:pPr>
        <w:pStyle w:val="Akapitzlist"/>
        <w:spacing w:after="240" w:line="360" w:lineRule="auto"/>
        <w:ind w:left="357"/>
        <w:contextualSpacing w:val="0"/>
        <w:rPr>
          <w:sz w:val="22"/>
        </w:rPr>
      </w:pPr>
      <w:r w:rsidRPr="00F548C5">
        <w:rPr>
          <w:sz w:val="22"/>
        </w:rPr>
        <w:t>Postępowanie można wyszukać również ze strony głównej Platformy e-Zamówienia (przycisk „Przeglądaj postępowania/konkursy”).</w:t>
      </w:r>
    </w:p>
    <w:p w14:paraId="482249F0" w14:textId="0E0C7336" w:rsidR="00F548C5" w:rsidRDefault="00F548C5" w:rsidP="007A4A7B">
      <w:pPr>
        <w:pStyle w:val="Akapitzlist"/>
        <w:numPr>
          <w:ilvl w:val="0"/>
          <w:numId w:val="31"/>
        </w:numPr>
        <w:spacing w:after="240" w:line="360" w:lineRule="auto"/>
        <w:ind w:left="357" w:hanging="357"/>
        <w:contextualSpacing w:val="0"/>
        <w:rPr>
          <w:sz w:val="22"/>
        </w:rPr>
      </w:pPr>
      <w:r w:rsidRPr="00F548C5">
        <w:rPr>
          <w:sz w:val="22"/>
        </w:rPr>
        <w:t>Identyfikator (ID) postępowania na Platformie e-Zamówienia:</w:t>
      </w:r>
    </w:p>
    <w:p w14:paraId="0EAC928C" w14:textId="202BE87F" w:rsidR="00373E73" w:rsidRPr="002E3BDA" w:rsidRDefault="002E3BDA" w:rsidP="00373E73">
      <w:pPr>
        <w:pStyle w:val="Akapitzlist"/>
        <w:spacing w:after="240" w:line="360" w:lineRule="auto"/>
        <w:ind w:left="357"/>
        <w:contextualSpacing w:val="0"/>
        <w:rPr>
          <w:sz w:val="22"/>
          <w:lang w:val="en-GB"/>
        </w:rPr>
      </w:pPr>
      <w:r w:rsidRPr="002E3BDA">
        <w:rPr>
          <w:sz w:val="22"/>
          <w:lang w:val="en-GB"/>
        </w:rPr>
        <w:t>ocds-148610-31041a61-f0ff-439d-a1e9-df08eabd1c37</w:t>
      </w:r>
    </w:p>
    <w:p w14:paraId="0000000E" w14:textId="77777777" w:rsidR="004B34EA" w:rsidRDefault="008B4E5E" w:rsidP="00F667DE">
      <w:pPr>
        <w:pStyle w:val="Nagwek1"/>
        <w:jc w:val="both"/>
      </w:pPr>
      <w:r>
        <w:t>Tryb udzielenia zamówienia</w:t>
      </w:r>
    </w:p>
    <w:p w14:paraId="00000010" w14:textId="17FCE0A1" w:rsidR="004B34EA" w:rsidRPr="007B00C8" w:rsidRDefault="008B4E5E" w:rsidP="00F667DE">
      <w:pPr>
        <w:spacing w:after="240" w:line="360" w:lineRule="auto"/>
        <w:rPr>
          <w:sz w:val="22"/>
        </w:rPr>
      </w:pPr>
      <w:r w:rsidRPr="007B00C8">
        <w:rPr>
          <w:sz w:val="22"/>
        </w:rPr>
        <w:t xml:space="preserve">Zamówienie publiczne udzielane jest </w:t>
      </w:r>
      <w:r w:rsidRPr="007B00C8">
        <w:rPr>
          <w:b/>
          <w:sz w:val="22"/>
        </w:rPr>
        <w:t>w trybie podstawowym bez przeprowadzenia negocjacji zgodnie z art. 275 pkt 1</w:t>
      </w:r>
      <w:r w:rsidRPr="007B00C8">
        <w:rPr>
          <w:sz w:val="22"/>
        </w:rPr>
        <w:t xml:space="preserve"> ustawy z dnia 11 września 2019 r. Prawo zamówień publicznych (</w:t>
      </w:r>
      <w:r w:rsidR="0095469D" w:rsidRPr="007B00C8">
        <w:rPr>
          <w:sz w:val="22"/>
        </w:rPr>
        <w:t xml:space="preserve">t.j. </w:t>
      </w:r>
      <w:r w:rsidRPr="007B00C8">
        <w:rPr>
          <w:sz w:val="22"/>
        </w:rPr>
        <w:t>Dz.U. z 20</w:t>
      </w:r>
      <w:r w:rsidR="000F2A12" w:rsidRPr="007B00C8">
        <w:rPr>
          <w:sz w:val="22"/>
        </w:rPr>
        <w:t>2</w:t>
      </w:r>
      <w:r w:rsidR="007B00C8" w:rsidRPr="007B00C8">
        <w:rPr>
          <w:sz w:val="22"/>
        </w:rPr>
        <w:t>4</w:t>
      </w:r>
      <w:r w:rsidRPr="007B00C8">
        <w:rPr>
          <w:sz w:val="22"/>
        </w:rPr>
        <w:t xml:space="preserve"> poz. </w:t>
      </w:r>
      <w:r w:rsidR="007B00C8" w:rsidRPr="007B00C8">
        <w:rPr>
          <w:sz w:val="22"/>
        </w:rPr>
        <w:t>1320</w:t>
      </w:r>
      <w:r w:rsidR="004259B2" w:rsidRPr="007B00C8">
        <w:rPr>
          <w:sz w:val="22"/>
        </w:rPr>
        <w:t xml:space="preserve"> z późn. zm.</w:t>
      </w:r>
      <w:r w:rsidRPr="007B00C8">
        <w:rPr>
          <w:sz w:val="22"/>
        </w:rPr>
        <w:t>), zwaną dalej ustawą.</w:t>
      </w:r>
    </w:p>
    <w:p w14:paraId="00000011" w14:textId="77777777" w:rsidR="004B34EA" w:rsidRPr="00BA1F71" w:rsidRDefault="008B4E5E" w:rsidP="00F667DE">
      <w:pPr>
        <w:spacing w:line="360" w:lineRule="auto"/>
        <w:rPr>
          <w:sz w:val="22"/>
        </w:rPr>
      </w:pPr>
      <w:r w:rsidRPr="00BA1F71">
        <w:rPr>
          <w:sz w:val="22"/>
        </w:rPr>
        <w:t>Zamawiający informuje, że nie przewiduje wyboru najkorzystniejszej oferty z możliwością prowadzenia negocjacji.</w:t>
      </w:r>
    </w:p>
    <w:p w14:paraId="00000012" w14:textId="53FC0801" w:rsidR="004B34EA" w:rsidRDefault="008B4E5E" w:rsidP="00F667DE">
      <w:pPr>
        <w:pStyle w:val="Nagwek1"/>
        <w:jc w:val="both"/>
      </w:pPr>
      <w:r>
        <w:lastRenderedPageBreak/>
        <w:t xml:space="preserve">Opis przedmiotu </w:t>
      </w:r>
      <w:r w:rsidR="00F667DE">
        <w:t>zamówienia</w:t>
      </w:r>
    </w:p>
    <w:p w14:paraId="1F103C39" w14:textId="39D67479" w:rsidR="006327DE" w:rsidRPr="00FC1ED3" w:rsidRDefault="004259B2" w:rsidP="007A4A7B">
      <w:pPr>
        <w:pStyle w:val="Styl2SWZ"/>
        <w:numPr>
          <w:ilvl w:val="0"/>
          <w:numId w:val="32"/>
        </w:numPr>
        <w:spacing w:line="360" w:lineRule="auto"/>
        <w:ind w:left="284" w:hanging="284"/>
        <w:rPr>
          <w:sz w:val="22"/>
          <w:szCs w:val="22"/>
        </w:rPr>
      </w:pPr>
      <w:r w:rsidRPr="00FC1ED3">
        <w:rPr>
          <w:sz w:val="22"/>
          <w:szCs w:val="22"/>
        </w:rPr>
        <w:t>Przedmiotem zamówienia jest świadczenie usług w zakresie rezerwacji, sprzedaży i sukcesywnego dostarczania biletów lotniczych na trasach zagranicznych i krajowych, wraz z obowiązkowym ubezpieczeniem podróżnych i ich bagażu w czasie lotu</w:t>
      </w:r>
      <w:r w:rsidR="006B5C87" w:rsidRPr="00FC1ED3">
        <w:rPr>
          <w:sz w:val="22"/>
          <w:szCs w:val="22"/>
        </w:rPr>
        <w:t>.</w:t>
      </w:r>
    </w:p>
    <w:p w14:paraId="03A8A859" w14:textId="532CE43F" w:rsidR="00C4319E" w:rsidRPr="00C4319E" w:rsidRDefault="00C4319E" w:rsidP="00F667DE">
      <w:pPr>
        <w:pStyle w:val="Styl2SWZ"/>
        <w:numPr>
          <w:ilvl w:val="0"/>
          <w:numId w:val="20"/>
        </w:numPr>
        <w:spacing w:line="360" w:lineRule="auto"/>
        <w:rPr>
          <w:sz w:val="22"/>
          <w:szCs w:val="24"/>
        </w:rPr>
      </w:pPr>
      <w:r w:rsidRPr="00FC1ED3">
        <w:rPr>
          <w:sz w:val="22"/>
          <w:szCs w:val="22"/>
        </w:rPr>
        <w:t>Szczegółowy opis przedmiotu zamówienia oraz warunki realizacji zamówienia zawarte są w projektowanych postanowieniach umowy w sprawie zamówienia publicznego, które zostaną wprowadzone do treści tej umowy – wzorze umowy i stanowią</w:t>
      </w:r>
      <w:r w:rsidRPr="00FC1ED3">
        <w:rPr>
          <w:sz w:val="22"/>
          <w:szCs w:val="24"/>
        </w:rPr>
        <w:t xml:space="preserve"> </w:t>
      </w:r>
      <w:r w:rsidRPr="0096797C">
        <w:rPr>
          <w:sz w:val="22"/>
          <w:szCs w:val="24"/>
        </w:rPr>
        <w:t xml:space="preserve">załącznik nr </w:t>
      </w:r>
      <w:r w:rsidR="00ED6F40" w:rsidRPr="0096797C">
        <w:rPr>
          <w:sz w:val="22"/>
          <w:szCs w:val="24"/>
        </w:rPr>
        <w:t>1</w:t>
      </w:r>
      <w:r w:rsidR="00F91C0D">
        <w:rPr>
          <w:sz w:val="22"/>
          <w:szCs w:val="24"/>
        </w:rPr>
        <w:t>C</w:t>
      </w:r>
      <w:r w:rsidR="00ED6F40" w:rsidRPr="0096797C">
        <w:rPr>
          <w:sz w:val="22"/>
          <w:szCs w:val="24"/>
        </w:rPr>
        <w:t xml:space="preserve"> </w:t>
      </w:r>
      <w:r w:rsidRPr="0096797C">
        <w:rPr>
          <w:sz w:val="22"/>
          <w:szCs w:val="24"/>
        </w:rPr>
        <w:t>do swz (</w:t>
      </w:r>
      <w:r w:rsidRPr="00C4319E">
        <w:rPr>
          <w:sz w:val="22"/>
          <w:szCs w:val="24"/>
        </w:rPr>
        <w:t>zwane są dalej wzorem umowy).</w:t>
      </w:r>
    </w:p>
    <w:p w14:paraId="784F00CC" w14:textId="77777777" w:rsidR="00C4319E" w:rsidRPr="008E136A" w:rsidRDefault="00C4319E" w:rsidP="00F667DE">
      <w:pPr>
        <w:pStyle w:val="Styl2SWZ"/>
        <w:numPr>
          <w:ilvl w:val="0"/>
          <w:numId w:val="20"/>
        </w:numPr>
        <w:spacing w:line="360" w:lineRule="auto"/>
        <w:rPr>
          <w:sz w:val="22"/>
          <w:szCs w:val="24"/>
        </w:rPr>
      </w:pPr>
      <w:r w:rsidRPr="008E136A">
        <w:rPr>
          <w:sz w:val="22"/>
          <w:szCs w:val="24"/>
        </w:rPr>
        <w:t>Zamawiający stosownie do dyspozycji wynikającej z art. 95 ustawy określa, że nie wymaga zatrudnienia przez wykonawcę lub podwykonawcę na podstawie stosunku pracy osób wykonujących czynności w zakresie realizacji zamówienia.</w:t>
      </w:r>
    </w:p>
    <w:p w14:paraId="1B320317" w14:textId="1AF555D4" w:rsidR="00F91C0D" w:rsidRPr="00F91C0D" w:rsidRDefault="00C4319E" w:rsidP="00F667DE">
      <w:pPr>
        <w:pStyle w:val="Styl2SWZ"/>
        <w:numPr>
          <w:ilvl w:val="0"/>
          <w:numId w:val="20"/>
        </w:numPr>
        <w:spacing w:line="360" w:lineRule="auto"/>
        <w:rPr>
          <w:sz w:val="22"/>
          <w:szCs w:val="22"/>
        </w:rPr>
      </w:pPr>
      <w:r w:rsidRPr="00F91C0D">
        <w:rPr>
          <w:sz w:val="22"/>
          <w:szCs w:val="22"/>
        </w:rPr>
        <w:t>Oznaczenie wg CPV:</w:t>
      </w:r>
      <w:r w:rsidR="00447FBA" w:rsidRPr="00F91C0D">
        <w:rPr>
          <w:sz w:val="22"/>
          <w:szCs w:val="22"/>
        </w:rPr>
        <w:t xml:space="preserve"> </w:t>
      </w:r>
      <w:r w:rsidR="00F91C0D" w:rsidRPr="00F91C0D">
        <w:rPr>
          <w:sz w:val="22"/>
          <w:szCs w:val="22"/>
        </w:rPr>
        <w:t>63512000-1 Usługi sprzedaży biletów podróżnych i pakietów wycieczkowych</w:t>
      </w:r>
    </w:p>
    <w:p w14:paraId="00000019" w14:textId="77777777" w:rsidR="004B34EA" w:rsidRPr="004774EC" w:rsidRDefault="008B4E5E" w:rsidP="00F667DE">
      <w:pPr>
        <w:pStyle w:val="Nagwek1"/>
        <w:jc w:val="both"/>
      </w:pPr>
      <w:r w:rsidRPr="004774EC">
        <w:t>Składanie ofert częściowych</w:t>
      </w:r>
    </w:p>
    <w:p w14:paraId="162C1AA2" w14:textId="6A4EC2C0" w:rsidR="00147E66" w:rsidRPr="00147E66" w:rsidRDefault="00147E66" w:rsidP="00F667D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 w:themeColor="text1"/>
          <w:sz w:val="22"/>
        </w:rPr>
      </w:pPr>
      <w:r w:rsidRPr="00147E66">
        <w:rPr>
          <w:sz w:val="22"/>
          <w:szCs w:val="24"/>
        </w:rPr>
        <w:t>Zamawiający nie dopuszcza możliwości składania ofert częściowych.</w:t>
      </w:r>
    </w:p>
    <w:p w14:paraId="35067ADD" w14:textId="7FD70F48" w:rsidR="00147E66" w:rsidRPr="00147E66" w:rsidRDefault="00147E66" w:rsidP="00F667DE">
      <w:pPr>
        <w:pStyle w:val="Akapitzlist"/>
        <w:numPr>
          <w:ilvl w:val="0"/>
          <w:numId w:val="11"/>
        </w:numPr>
        <w:spacing w:line="360" w:lineRule="auto"/>
        <w:rPr>
          <w:bCs/>
          <w:sz w:val="22"/>
          <w:szCs w:val="24"/>
        </w:rPr>
      </w:pPr>
      <w:r w:rsidRPr="00147E66">
        <w:rPr>
          <w:bCs/>
          <w:sz w:val="22"/>
          <w:szCs w:val="24"/>
        </w:rPr>
        <w:t>W przypadku niniejszego postępowania Zamawiający odstąpił od podziału na części ponieważ uznał, że nie zachodzi potrzeba udzielania niniejszego zamówienia w</w:t>
      </w:r>
      <w:r w:rsidR="00CB7A3C">
        <w:rPr>
          <w:bCs/>
          <w:sz w:val="22"/>
          <w:szCs w:val="24"/>
        </w:rPr>
        <w:t> </w:t>
      </w:r>
      <w:r w:rsidRPr="00147E66">
        <w:rPr>
          <w:bCs/>
          <w:sz w:val="22"/>
          <w:szCs w:val="24"/>
        </w:rPr>
        <w:t xml:space="preserve">częściach. Podział zamówienia powodowałby nadmierne koszty wykonania zamówienia lub też wymagał nadmiernego jednoczesnego zaangażowania zasobów ludzkich do skoordynowania działań różnych wykonawców realizujących poszczególne części zamówienia, co mogłoby zagrozić właściwemu jego wykonaniu. </w:t>
      </w:r>
    </w:p>
    <w:p w14:paraId="0000001D" w14:textId="77777777" w:rsidR="004B34EA" w:rsidRPr="004774EC" w:rsidRDefault="008B4E5E" w:rsidP="00F667DE">
      <w:pPr>
        <w:pStyle w:val="Nagwek1"/>
        <w:jc w:val="both"/>
      </w:pPr>
      <w:r w:rsidRPr="004774EC">
        <w:t>Termin wykonania zamówienia</w:t>
      </w:r>
    </w:p>
    <w:p w14:paraId="036D36D6" w14:textId="7494296B" w:rsidR="001437DB" w:rsidRPr="001437DB" w:rsidRDefault="001437DB" w:rsidP="001437DB">
      <w:pPr>
        <w:pStyle w:val="Tekstpodstawowy21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zawarta będzie</w:t>
      </w:r>
      <w:r w:rsidR="00F91C0D" w:rsidRPr="001437DB">
        <w:rPr>
          <w:rFonts w:ascii="Arial" w:hAnsi="Arial" w:cs="Arial"/>
          <w:sz w:val="22"/>
          <w:szCs w:val="22"/>
        </w:rPr>
        <w:t xml:space="preserve"> na okres do 12 miesięcy lub do dnia wyczerpania środków Zamawiającego przeznaczonych na realizację umowy</w:t>
      </w:r>
      <w:r w:rsidR="008C0FB3" w:rsidRPr="001437DB">
        <w:rPr>
          <w:rFonts w:ascii="Arial" w:hAnsi="Arial" w:cs="Arial"/>
          <w:sz w:val="22"/>
          <w:szCs w:val="22"/>
        </w:rPr>
        <w:t>.</w:t>
      </w:r>
      <w:r w:rsidRPr="001437DB">
        <w:rPr>
          <w:rFonts w:ascii="Arial" w:hAnsi="Arial" w:cs="Arial"/>
          <w:sz w:val="22"/>
          <w:szCs w:val="22"/>
        </w:rPr>
        <w:t xml:space="preserve"> </w:t>
      </w:r>
      <w:r w:rsidRPr="001437DB">
        <w:rPr>
          <w:rStyle w:val="v1font"/>
          <w:rFonts w:ascii="Arial" w:hAnsi="Arial" w:cs="Arial"/>
          <w:sz w:val="22"/>
          <w:szCs w:val="22"/>
          <w:shd w:val="clear" w:color="auto" w:fill="FFFFFF"/>
        </w:rPr>
        <w:t>Świadczenie usług</w:t>
      </w:r>
      <w:r>
        <w:rPr>
          <w:rStyle w:val="v1font"/>
          <w:rFonts w:ascii="Arial" w:hAnsi="Arial" w:cs="Arial"/>
          <w:sz w:val="22"/>
          <w:szCs w:val="22"/>
          <w:shd w:val="clear" w:color="auto" w:fill="FFFFFF"/>
        </w:rPr>
        <w:t>i</w:t>
      </w:r>
      <w:r w:rsidRPr="001437DB">
        <w:rPr>
          <w:rStyle w:val="v1font"/>
          <w:rFonts w:ascii="Arial" w:hAnsi="Arial" w:cs="Arial"/>
          <w:sz w:val="22"/>
          <w:szCs w:val="22"/>
          <w:shd w:val="clear" w:color="auto" w:fill="FFFFFF"/>
        </w:rPr>
        <w:t xml:space="preserve"> nastąpi nie wcześniej niż od dnia 1 lutego 202</w:t>
      </w:r>
      <w:r>
        <w:rPr>
          <w:rStyle w:val="v1font"/>
          <w:rFonts w:ascii="Arial" w:hAnsi="Arial" w:cs="Arial"/>
          <w:sz w:val="22"/>
          <w:szCs w:val="22"/>
          <w:shd w:val="clear" w:color="auto" w:fill="FFFFFF"/>
        </w:rPr>
        <w:t>6</w:t>
      </w:r>
      <w:r w:rsidRPr="001437DB">
        <w:rPr>
          <w:rStyle w:val="v1font"/>
          <w:rFonts w:ascii="Arial" w:hAnsi="Arial" w:cs="Arial"/>
          <w:sz w:val="22"/>
          <w:szCs w:val="22"/>
          <w:shd w:val="clear" w:color="auto" w:fill="FFFFFF"/>
        </w:rPr>
        <w:t xml:space="preserve"> r.</w:t>
      </w:r>
    </w:p>
    <w:p w14:paraId="0000001F" w14:textId="77777777" w:rsidR="004B34EA" w:rsidRDefault="008B4E5E" w:rsidP="00F667DE">
      <w:pPr>
        <w:pStyle w:val="Nagwek1"/>
        <w:jc w:val="both"/>
      </w:pPr>
      <w:r w:rsidRPr="004774EC">
        <w:t xml:space="preserve">Podstawy wykluczenia, o których mowa w art. 108 ust. 1 oraz informacje </w:t>
      </w:r>
      <w:r>
        <w:rPr>
          <w:color w:val="000000"/>
        </w:rPr>
        <w:t>o warunkach udziału w postępowaniu</w:t>
      </w:r>
    </w:p>
    <w:p w14:paraId="00000020" w14:textId="77777777" w:rsidR="004B34EA" w:rsidRPr="003D5DFC" w:rsidRDefault="008B4E5E" w:rsidP="00F667D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3D5DFC">
        <w:rPr>
          <w:color w:val="000000"/>
          <w:sz w:val="22"/>
        </w:rPr>
        <w:t xml:space="preserve">O udzielenie zamówienia mogą ubiegać się wykonawcy, którzy: </w:t>
      </w:r>
    </w:p>
    <w:p w14:paraId="00000021" w14:textId="4B878413" w:rsidR="004B34EA" w:rsidRPr="00CA7201" w:rsidRDefault="008B4E5E" w:rsidP="00F667DE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rPr>
          <w:sz w:val="22"/>
        </w:rPr>
      </w:pPr>
      <w:r w:rsidRPr="00CA7201">
        <w:rPr>
          <w:color w:val="000000"/>
          <w:sz w:val="22"/>
        </w:rPr>
        <w:t xml:space="preserve">nie podlegają wykluczeniu z postępowania na podstawie </w:t>
      </w:r>
      <w:r w:rsidRPr="00CA7201">
        <w:rPr>
          <w:b/>
          <w:color w:val="000000"/>
          <w:sz w:val="22"/>
        </w:rPr>
        <w:t xml:space="preserve">art. 108 ust. 1 </w:t>
      </w:r>
      <w:r w:rsidRPr="00CA7201">
        <w:rPr>
          <w:color w:val="000000"/>
          <w:sz w:val="22"/>
        </w:rPr>
        <w:t>ustawy,</w:t>
      </w:r>
    </w:p>
    <w:p w14:paraId="394951DD" w14:textId="21B78EB0" w:rsidR="003D5DFC" w:rsidRPr="003D5DFC" w:rsidRDefault="003D5DFC" w:rsidP="00F667DE">
      <w:pPr>
        <w:pStyle w:val="Akapitzlist"/>
        <w:numPr>
          <w:ilvl w:val="0"/>
          <w:numId w:val="10"/>
        </w:numPr>
        <w:spacing w:line="360" w:lineRule="auto"/>
        <w:rPr>
          <w:sz w:val="22"/>
        </w:rPr>
      </w:pPr>
      <w:r w:rsidRPr="003D5DFC">
        <w:rPr>
          <w:sz w:val="22"/>
        </w:rPr>
        <w:t>nie podlegają wykluczeniu z postępowania na podstawie art. 7 ust. 1 ustawy z dnia 13 kwietnia 2022 r. o szczególnych rozwiązaniach w zakresie przeciwdziałania wspieraniu agresji na Ukrainę oraz służących ochronie bezpieczeństwa narodowe</w:t>
      </w:r>
      <w:r w:rsidR="003D4629">
        <w:rPr>
          <w:sz w:val="22"/>
        </w:rPr>
        <w:t>go,</w:t>
      </w:r>
    </w:p>
    <w:p w14:paraId="3E20BE9A" w14:textId="784C209E" w:rsidR="00AA4248" w:rsidRPr="00170E27" w:rsidRDefault="00133094" w:rsidP="00F667DE">
      <w:pPr>
        <w:pStyle w:val="Akapitzlist"/>
        <w:numPr>
          <w:ilvl w:val="0"/>
          <w:numId w:val="10"/>
        </w:numPr>
        <w:spacing w:before="120" w:line="360" w:lineRule="auto"/>
        <w:rPr>
          <w:sz w:val="22"/>
          <w:szCs w:val="22"/>
        </w:rPr>
      </w:pPr>
      <w:r w:rsidRPr="003D5DFC">
        <w:rPr>
          <w:sz w:val="22"/>
        </w:rPr>
        <w:t>spełniają warunki u</w:t>
      </w:r>
      <w:r w:rsidR="00AA4248" w:rsidRPr="003D5DFC">
        <w:rPr>
          <w:sz w:val="22"/>
        </w:rPr>
        <w:t>działu w postępowaniu dotyczące</w:t>
      </w:r>
      <w:r w:rsidR="00C71D53" w:rsidRPr="00C71D53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r w:rsidR="00C71D53" w:rsidRPr="00C71D53">
        <w:rPr>
          <w:sz w:val="22"/>
        </w:rPr>
        <w:t xml:space="preserve">zdolności </w:t>
      </w:r>
      <w:r w:rsidR="00C71D53">
        <w:rPr>
          <w:sz w:val="22"/>
        </w:rPr>
        <w:t xml:space="preserve">technicznej lub </w:t>
      </w:r>
      <w:r w:rsidR="00C71D53" w:rsidRPr="00170E27">
        <w:rPr>
          <w:sz w:val="22"/>
          <w:szCs w:val="22"/>
        </w:rPr>
        <w:t>zawodowej</w:t>
      </w:r>
      <w:r w:rsidR="00AA4248" w:rsidRPr="00170E27">
        <w:rPr>
          <w:sz w:val="22"/>
          <w:szCs w:val="22"/>
        </w:rPr>
        <w:t>:</w:t>
      </w:r>
    </w:p>
    <w:p w14:paraId="1829CD3B" w14:textId="7E6EF605" w:rsidR="00C71D53" w:rsidRDefault="00F23F1B" w:rsidP="007A4A7B">
      <w:pPr>
        <w:pStyle w:val="Akapitzlist"/>
        <w:numPr>
          <w:ilvl w:val="0"/>
          <w:numId w:val="35"/>
        </w:numPr>
        <w:spacing w:after="240" w:line="360" w:lineRule="auto"/>
        <w:ind w:left="1134"/>
        <w:contextualSpacing w:val="0"/>
        <w:rPr>
          <w:sz w:val="22"/>
          <w:szCs w:val="22"/>
        </w:rPr>
      </w:pPr>
      <w:r w:rsidRPr="00F23F1B">
        <w:rPr>
          <w:sz w:val="22"/>
          <w:szCs w:val="22"/>
        </w:rPr>
        <w:lastRenderedPageBreak/>
        <w:t xml:space="preserve">warunek udziału w postępowaniu zostanie uznany za spełniony, gdy Wykonawca wykaże, że należycie wykonał (lub wykonuje – w przypadku świadczeń powtarzających się lub ciągłych) w okresie ostatnich 3 lat, a jeżeli okres prowadzenia działalności jest krótszy – w tym okresie, </w:t>
      </w:r>
      <w:r w:rsidRPr="00F23F1B">
        <w:rPr>
          <w:b/>
          <w:sz w:val="22"/>
          <w:szCs w:val="22"/>
        </w:rPr>
        <w:t>co najmniej 2</w:t>
      </w:r>
      <w:r w:rsidR="009A586E">
        <w:rPr>
          <w:b/>
          <w:sz w:val="22"/>
          <w:szCs w:val="22"/>
        </w:rPr>
        <w:t> </w:t>
      </w:r>
      <w:r w:rsidRPr="00F23F1B">
        <w:rPr>
          <w:b/>
          <w:sz w:val="22"/>
          <w:szCs w:val="22"/>
        </w:rPr>
        <w:t>usługi</w:t>
      </w:r>
      <w:r w:rsidRPr="00F23F1B">
        <w:rPr>
          <w:sz w:val="22"/>
          <w:szCs w:val="22"/>
        </w:rPr>
        <w:t xml:space="preserve"> odpowiadające swoim rodzajem i wartością usłudze stanowiącej przedmiot zamówienia</w:t>
      </w:r>
      <w:r w:rsidR="00C87CCB">
        <w:rPr>
          <w:sz w:val="22"/>
          <w:szCs w:val="22"/>
        </w:rPr>
        <w:t>.</w:t>
      </w:r>
    </w:p>
    <w:p w14:paraId="2D09E735" w14:textId="426E4823" w:rsidR="009A0728" w:rsidRDefault="009A0728" w:rsidP="00F667DE">
      <w:pPr>
        <w:pStyle w:val="Akapitzlist"/>
        <w:spacing w:line="360" w:lineRule="auto"/>
        <w:ind w:left="1134"/>
        <w:rPr>
          <w:b/>
          <w:sz w:val="22"/>
          <w:szCs w:val="22"/>
        </w:rPr>
      </w:pPr>
      <w:r w:rsidRPr="006B72D1">
        <w:rPr>
          <w:b/>
          <w:sz w:val="22"/>
          <w:szCs w:val="22"/>
        </w:rPr>
        <w:t>Za usługę odpowiadającą swoim rodzajem i wartością usłudze stanowiącej przedmiot zamówienia</w:t>
      </w:r>
      <w:r w:rsidRPr="00734C3F">
        <w:rPr>
          <w:b/>
          <w:sz w:val="22"/>
          <w:szCs w:val="22"/>
        </w:rPr>
        <w:t xml:space="preserve"> </w:t>
      </w:r>
      <w:r w:rsidR="00734C3F" w:rsidRPr="00734C3F">
        <w:rPr>
          <w:b/>
          <w:sz w:val="22"/>
        </w:rPr>
        <w:t>uważa się usługę obejmującą swym zakresem rezerwację, sprzedaż i dostarczanie biletów lotniczych</w:t>
      </w:r>
      <w:r w:rsidR="00B20EE7">
        <w:rPr>
          <w:b/>
          <w:sz w:val="22"/>
        </w:rPr>
        <w:t xml:space="preserve">, </w:t>
      </w:r>
      <w:r w:rsidR="00734C3F" w:rsidRPr="00C63A07">
        <w:rPr>
          <w:b/>
          <w:sz w:val="22"/>
        </w:rPr>
        <w:t>o wartości</w:t>
      </w:r>
      <w:r w:rsidR="00B20EE7">
        <w:rPr>
          <w:b/>
          <w:sz w:val="22"/>
        </w:rPr>
        <w:t xml:space="preserve"> usługi</w:t>
      </w:r>
      <w:r w:rsidR="00734C3F" w:rsidRPr="00C63A07">
        <w:rPr>
          <w:b/>
          <w:sz w:val="22"/>
        </w:rPr>
        <w:t xml:space="preserve"> co najmniej </w:t>
      </w:r>
      <w:r w:rsidR="00E03B67" w:rsidRPr="00C63A07">
        <w:rPr>
          <w:b/>
          <w:sz w:val="22"/>
        </w:rPr>
        <w:t>70</w:t>
      </w:r>
      <w:r w:rsidR="00734C3F" w:rsidRPr="00C63A07">
        <w:rPr>
          <w:b/>
          <w:sz w:val="22"/>
        </w:rPr>
        <w:t xml:space="preserve"> 000 zł brutto</w:t>
      </w:r>
      <w:r w:rsidRPr="00C63A07">
        <w:rPr>
          <w:b/>
          <w:sz w:val="22"/>
          <w:szCs w:val="22"/>
        </w:rPr>
        <w:t>.</w:t>
      </w:r>
    </w:p>
    <w:p w14:paraId="1A2CE89B" w14:textId="5595493A" w:rsidR="00287AEA" w:rsidRDefault="00287AEA" w:rsidP="00F667DE">
      <w:pPr>
        <w:pStyle w:val="Akapitzlist"/>
        <w:spacing w:before="240" w:line="360" w:lineRule="auto"/>
        <w:ind w:left="1134"/>
        <w:contextualSpacing w:val="0"/>
        <w:rPr>
          <w:b/>
          <w:sz w:val="22"/>
          <w:szCs w:val="22"/>
        </w:rPr>
      </w:pPr>
      <w:r w:rsidRPr="00934D34">
        <w:rPr>
          <w:b/>
          <w:sz w:val="22"/>
          <w:szCs w:val="22"/>
        </w:rPr>
        <w:t>Przez usługę Zamawiający rozumie jedną umowę/zamówienie/zlecenie.</w:t>
      </w:r>
    </w:p>
    <w:p w14:paraId="03FED02A" w14:textId="4E4F282A" w:rsidR="00287AEA" w:rsidRPr="00AD7066" w:rsidRDefault="00C90BAE" w:rsidP="00F667DE">
      <w:pPr>
        <w:pStyle w:val="Akapitzlist"/>
        <w:spacing w:before="240" w:line="360" w:lineRule="auto"/>
        <w:ind w:left="1134"/>
        <w:contextualSpacing w:val="0"/>
        <w:rPr>
          <w:b/>
          <w:sz w:val="22"/>
          <w:szCs w:val="22"/>
        </w:rPr>
      </w:pPr>
      <w:r w:rsidRPr="00C90BAE">
        <w:rPr>
          <w:b/>
          <w:sz w:val="22"/>
          <w:szCs w:val="22"/>
        </w:rPr>
        <w:t>Okresy wyrażone w latach lub miesiącach, o których mowa powyżej, liczy się wstecz od dnia, w którym upływa termin składania ofert w</w:t>
      </w:r>
      <w:r w:rsidR="00531602">
        <w:rPr>
          <w:b/>
          <w:sz w:val="22"/>
          <w:szCs w:val="22"/>
        </w:rPr>
        <w:t> </w:t>
      </w:r>
      <w:r w:rsidRPr="00C90BAE">
        <w:rPr>
          <w:b/>
          <w:sz w:val="22"/>
          <w:szCs w:val="22"/>
        </w:rPr>
        <w:t>postępowaniu.</w:t>
      </w:r>
    </w:p>
    <w:p w14:paraId="32C7212B" w14:textId="77777777" w:rsidR="00BB4A94" w:rsidRDefault="00BB4A94" w:rsidP="007A4A7B">
      <w:pPr>
        <w:pStyle w:val="Akapitzlist"/>
        <w:numPr>
          <w:ilvl w:val="0"/>
          <w:numId w:val="32"/>
        </w:numPr>
        <w:spacing w:before="120"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Wykonawca,</w:t>
      </w:r>
      <w:r w:rsidRPr="002E2089">
        <w:rPr>
          <w:sz w:val="22"/>
          <w:szCs w:val="24"/>
        </w:rPr>
        <w:t xml:space="preserve"> </w:t>
      </w:r>
      <w:r w:rsidRPr="00A96883">
        <w:rPr>
          <w:sz w:val="22"/>
          <w:szCs w:val="24"/>
        </w:rPr>
        <w:t>w celu potwierdzenia spełniania warunków udziału w postępowaniu, może polegać na zdolnościach technicznych lub zawodowych podmiotów udostępniających zasoby na zasadach określonych w art. 118 ustawy</w:t>
      </w:r>
      <w:r>
        <w:rPr>
          <w:sz w:val="22"/>
          <w:szCs w:val="24"/>
        </w:rPr>
        <w:t>.</w:t>
      </w:r>
    </w:p>
    <w:p w14:paraId="1BB4BF03" w14:textId="54376728" w:rsidR="00133094" w:rsidRPr="00CD22F2" w:rsidRDefault="00133094" w:rsidP="007A4A7B">
      <w:pPr>
        <w:pStyle w:val="Styl2SWZ"/>
        <w:numPr>
          <w:ilvl w:val="0"/>
          <w:numId w:val="32"/>
        </w:numPr>
        <w:spacing w:line="360" w:lineRule="auto"/>
        <w:rPr>
          <w:sz w:val="22"/>
          <w:szCs w:val="22"/>
        </w:rPr>
      </w:pPr>
      <w:r w:rsidRPr="0026174A">
        <w:rPr>
          <w:sz w:val="22"/>
          <w:szCs w:val="22"/>
        </w:rPr>
        <w:t>W przypadku wykonawców wspólnie ubiegających si</w:t>
      </w:r>
      <w:r w:rsidR="0026174A" w:rsidRPr="0026174A">
        <w:rPr>
          <w:sz w:val="22"/>
          <w:szCs w:val="22"/>
        </w:rPr>
        <w:t xml:space="preserve">ę o udzielenie zamówienia w odniesieniu do warunków dotyczących doświadczenia wykonawcy wspólnie ubiegający </w:t>
      </w:r>
      <w:r w:rsidR="0026174A" w:rsidRPr="00CD22F2">
        <w:rPr>
          <w:sz w:val="22"/>
          <w:szCs w:val="22"/>
        </w:rPr>
        <w:t>się o udzielenie zamówienia mogą polegać na zdolnościach tych z wykonawców, którzy wykonają usługi, do realizacji, których te zdolności są wymagane.</w:t>
      </w:r>
    </w:p>
    <w:p w14:paraId="00000022" w14:textId="06693D7C" w:rsidR="004B34EA" w:rsidRPr="00734C3F" w:rsidRDefault="00133094" w:rsidP="007A4A7B">
      <w:pPr>
        <w:pStyle w:val="Styl2SWZ"/>
        <w:numPr>
          <w:ilvl w:val="0"/>
          <w:numId w:val="32"/>
        </w:numPr>
        <w:spacing w:line="360" w:lineRule="auto"/>
        <w:rPr>
          <w:sz w:val="22"/>
        </w:rPr>
      </w:pPr>
      <w:r w:rsidRPr="00CD22F2">
        <w:rPr>
          <w:sz w:val="22"/>
        </w:rPr>
        <w:t xml:space="preserve">W przypadku, o którym mowa w ust. 3, wykonawcy </w:t>
      </w:r>
      <w:r w:rsidRPr="00CD22F2">
        <w:rPr>
          <w:b/>
          <w:sz w:val="22"/>
        </w:rPr>
        <w:t>wspólnie ubiegający się o</w:t>
      </w:r>
      <w:r w:rsidR="00D10370" w:rsidRPr="00CD22F2">
        <w:rPr>
          <w:b/>
          <w:sz w:val="22"/>
        </w:rPr>
        <w:t> </w:t>
      </w:r>
      <w:r w:rsidRPr="00CD22F2">
        <w:rPr>
          <w:b/>
          <w:sz w:val="22"/>
        </w:rPr>
        <w:t>udzielenie zamówienia</w:t>
      </w:r>
      <w:r w:rsidRPr="00CD22F2">
        <w:rPr>
          <w:sz w:val="22"/>
        </w:rPr>
        <w:t xml:space="preserve"> dołączają do oferty oświadczenie, z którego wynika, które usługi wykonają poszczególni wykonawcy (wzór oświadczenia stanowi załącznik </w:t>
      </w:r>
      <w:r w:rsidRPr="00CD22F2">
        <w:rPr>
          <w:b/>
          <w:sz w:val="22"/>
        </w:rPr>
        <w:t>nr 2</w:t>
      </w:r>
      <w:r w:rsidR="004F1186" w:rsidRPr="00CD22F2">
        <w:rPr>
          <w:b/>
          <w:sz w:val="22"/>
        </w:rPr>
        <w:t>A</w:t>
      </w:r>
      <w:r w:rsidRPr="00CD22F2">
        <w:rPr>
          <w:b/>
          <w:sz w:val="22"/>
        </w:rPr>
        <w:t xml:space="preserve"> do </w:t>
      </w:r>
      <w:r w:rsidRPr="00734C3F">
        <w:rPr>
          <w:b/>
          <w:sz w:val="22"/>
        </w:rPr>
        <w:t>swz</w:t>
      </w:r>
      <w:r w:rsidRPr="00734C3F">
        <w:rPr>
          <w:sz w:val="22"/>
        </w:rPr>
        <w:t>).</w:t>
      </w:r>
    </w:p>
    <w:p w14:paraId="4936A4F4" w14:textId="77777777" w:rsidR="00BB4A94" w:rsidRDefault="00BB4A94" w:rsidP="007A4A7B">
      <w:pPr>
        <w:pStyle w:val="Akapitzlist"/>
        <w:numPr>
          <w:ilvl w:val="0"/>
          <w:numId w:val="32"/>
        </w:numPr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 xml:space="preserve">Wykonawcy </w:t>
      </w:r>
      <w:r w:rsidRPr="002E2089">
        <w:rPr>
          <w:sz w:val="22"/>
          <w:szCs w:val="24"/>
        </w:rPr>
        <w:t>wspólnie ubiegający się o udzielenie zamówienia ustanawiają pełnomocnika do reprezentowania ich w postępowaniu o udzielenie zamówienia albo do reprezentowania w postępowaniu</w:t>
      </w:r>
      <w:r>
        <w:rPr>
          <w:sz w:val="22"/>
          <w:szCs w:val="24"/>
        </w:rPr>
        <w:t xml:space="preserve"> i </w:t>
      </w:r>
      <w:r w:rsidRPr="002E2089">
        <w:rPr>
          <w:sz w:val="22"/>
          <w:szCs w:val="24"/>
        </w:rPr>
        <w:t>zawarcia umowy w sprawie zamówienia publicznego (do oferty należy załączyć odpowiednie pełnomocnictwo) chyba, że w przypadku spółki cywilnej,</w:t>
      </w:r>
      <w:r>
        <w:rPr>
          <w:sz w:val="22"/>
          <w:szCs w:val="24"/>
        </w:rPr>
        <w:t xml:space="preserve"> z </w:t>
      </w:r>
      <w:r w:rsidRPr="002E2089">
        <w:rPr>
          <w:sz w:val="22"/>
          <w:szCs w:val="24"/>
        </w:rPr>
        <w:t>umowy tej spółki wynika sposób jej reprezentowania (do stwierdzenia, czego niezbędne jest załączenie do oferty umowy spółki cywilnej). Wszelka korespondencja oraz rozliczenia dokonywane będą wyłącznie</w:t>
      </w:r>
      <w:r>
        <w:rPr>
          <w:sz w:val="22"/>
          <w:szCs w:val="24"/>
        </w:rPr>
        <w:t xml:space="preserve"> z </w:t>
      </w:r>
      <w:r w:rsidRPr="002E2089">
        <w:rPr>
          <w:sz w:val="22"/>
          <w:szCs w:val="24"/>
        </w:rPr>
        <w:t xml:space="preserve">podmiotem występującym, jako pełnomocnik pozostałych. Oferta musi być podpisana w taki sposób, by prawnie zobowiązywała wszystkie podmioty występujące wspólnie. Wykonawcy wspólnie ubiegający się o udzielenie zamówienia, </w:t>
      </w:r>
      <w:r w:rsidRPr="00EE1B3A">
        <w:rPr>
          <w:sz w:val="22"/>
          <w:szCs w:val="24"/>
        </w:rPr>
        <w:t>ponoszą solidarną odpowiedzialność za wykonanie umowy</w:t>
      </w:r>
      <w:r>
        <w:rPr>
          <w:sz w:val="22"/>
          <w:szCs w:val="24"/>
        </w:rPr>
        <w:t>.</w:t>
      </w:r>
    </w:p>
    <w:p w14:paraId="00000025" w14:textId="17E925D1" w:rsidR="004B34EA" w:rsidRDefault="008B4E5E" w:rsidP="00F667DE">
      <w:pPr>
        <w:pStyle w:val="Nagwek1"/>
        <w:jc w:val="both"/>
      </w:pPr>
      <w:r>
        <w:lastRenderedPageBreak/>
        <w:t>Informacja o podmiotowych środkach dowodowych oraz innych dokumentach lub oświadczeniach jakich będzie żądał zamawiający od wykonawcy</w:t>
      </w:r>
    </w:p>
    <w:p w14:paraId="00000026" w14:textId="72BFC9C6" w:rsidR="004B34EA" w:rsidRPr="00CD22F2" w:rsidRDefault="008B4E5E" w:rsidP="00F667DE">
      <w:pPr>
        <w:pStyle w:val="Nagwek2"/>
        <w:jc w:val="both"/>
      </w:pPr>
      <w:r w:rsidRPr="00CD22F2">
        <w:t>Dokumenty i oświadczenia składane wraz z ofertą</w:t>
      </w:r>
    </w:p>
    <w:p w14:paraId="283B9DDC" w14:textId="627689D7" w:rsidR="00C74C06" w:rsidRPr="00CD22F2" w:rsidRDefault="00C74C06" w:rsidP="00F667DE">
      <w:pPr>
        <w:pStyle w:val="Styl2SWZ"/>
        <w:numPr>
          <w:ilvl w:val="0"/>
          <w:numId w:val="21"/>
        </w:numPr>
        <w:spacing w:line="360" w:lineRule="auto"/>
        <w:contextualSpacing/>
        <w:rPr>
          <w:sz w:val="22"/>
        </w:rPr>
      </w:pPr>
      <w:r w:rsidRPr="00CD22F2">
        <w:rPr>
          <w:sz w:val="22"/>
        </w:rPr>
        <w:t xml:space="preserve">Wykonawca dołącza do oferty składanej w odpowiedzi na ogłoszenie o zamówieniu, </w:t>
      </w:r>
      <w:r w:rsidRPr="00CD22F2">
        <w:rPr>
          <w:b/>
          <w:sz w:val="22"/>
        </w:rPr>
        <w:t>oświadczenie o niepodleganiu wykluczeniu</w:t>
      </w:r>
      <w:r w:rsidR="00CB3229" w:rsidRPr="00CD22F2">
        <w:rPr>
          <w:b/>
          <w:sz w:val="22"/>
        </w:rPr>
        <w:t>, spełnianiu warunków udziału w </w:t>
      </w:r>
      <w:r w:rsidRPr="00CD22F2">
        <w:rPr>
          <w:b/>
          <w:sz w:val="22"/>
        </w:rPr>
        <w:t>postępowaniu</w:t>
      </w:r>
      <w:r w:rsidRPr="00CD22F2">
        <w:rPr>
          <w:sz w:val="22"/>
        </w:rPr>
        <w:t xml:space="preserve">, w zakresie wskazanym przez Zamawiającego. Wzór oświadczenia stanowi </w:t>
      </w:r>
      <w:r w:rsidRPr="00CD22F2">
        <w:rPr>
          <w:b/>
          <w:sz w:val="22"/>
        </w:rPr>
        <w:t xml:space="preserve">załącznik nr </w:t>
      </w:r>
      <w:r w:rsidR="00BE4353" w:rsidRPr="00CD22F2">
        <w:rPr>
          <w:b/>
          <w:sz w:val="22"/>
        </w:rPr>
        <w:t>3</w:t>
      </w:r>
      <w:r w:rsidRPr="00CD22F2">
        <w:rPr>
          <w:b/>
          <w:sz w:val="22"/>
        </w:rPr>
        <w:t xml:space="preserve"> do swz</w:t>
      </w:r>
      <w:r w:rsidRPr="00CD22F2">
        <w:rPr>
          <w:sz w:val="22"/>
        </w:rPr>
        <w:t>.</w:t>
      </w:r>
    </w:p>
    <w:p w14:paraId="1223C3C3" w14:textId="1CCBC8AC" w:rsidR="00C74C06" w:rsidRPr="00CB3229" w:rsidRDefault="00C74C06" w:rsidP="00F667DE">
      <w:pPr>
        <w:pStyle w:val="Styl2SWZ"/>
        <w:numPr>
          <w:ilvl w:val="0"/>
          <w:numId w:val="21"/>
        </w:numPr>
        <w:spacing w:line="360" w:lineRule="auto"/>
        <w:contextualSpacing/>
        <w:rPr>
          <w:sz w:val="22"/>
        </w:rPr>
      </w:pPr>
      <w:r w:rsidRPr="00CB3229">
        <w:rPr>
          <w:sz w:val="22"/>
        </w:rPr>
        <w:t xml:space="preserve">Oświadczenie, o którym mowa w ust. 1, </w:t>
      </w:r>
      <w:r w:rsidR="00B110DD" w:rsidRPr="00CB3229">
        <w:rPr>
          <w:sz w:val="22"/>
        </w:rPr>
        <w:t xml:space="preserve">stanowi dowód potwierdzający </w:t>
      </w:r>
      <w:r w:rsidRPr="00CB3229">
        <w:rPr>
          <w:sz w:val="22"/>
        </w:rPr>
        <w:t>brak podstaw wykluczenia, spełnianie warunków udziału</w:t>
      </w:r>
      <w:r w:rsidR="00B110DD" w:rsidRPr="00CB3229">
        <w:rPr>
          <w:sz w:val="22"/>
        </w:rPr>
        <w:t xml:space="preserve"> w postępowaniu</w:t>
      </w:r>
      <w:r w:rsidRPr="00CB3229">
        <w:rPr>
          <w:sz w:val="22"/>
        </w:rPr>
        <w:t xml:space="preserve"> na dzień składania ofert, tymczasowo zastępuj</w:t>
      </w:r>
      <w:r w:rsidR="00B110DD" w:rsidRPr="00CB3229">
        <w:rPr>
          <w:sz w:val="22"/>
        </w:rPr>
        <w:t>e</w:t>
      </w:r>
      <w:r w:rsidRPr="00CB3229">
        <w:rPr>
          <w:sz w:val="22"/>
        </w:rPr>
        <w:t xml:space="preserve"> wymagane przez Zamawiającego podmiotowe środki dowodowe.</w:t>
      </w:r>
    </w:p>
    <w:p w14:paraId="0119C438" w14:textId="77777777" w:rsidR="00C74C06" w:rsidRPr="00CB3229" w:rsidRDefault="00C74C06" w:rsidP="00F667DE">
      <w:pPr>
        <w:pStyle w:val="Styl2SWZ"/>
        <w:numPr>
          <w:ilvl w:val="0"/>
          <w:numId w:val="21"/>
        </w:numPr>
        <w:spacing w:before="120" w:line="360" w:lineRule="auto"/>
        <w:contextualSpacing/>
        <w:rPr>
          <w:sz w:val="22"/>
        </w:rPr>
      </w:pPr>
      <w:r w:rsidRPr="00CB3229">
        <w:rPr>
          <w:sz w:val="22"/>
        </w:rPr>
        <w:t>W przypadku wspólnego ubiegania się o zamówienie przez wykonawców, oświadczenie, o którym mowa w ust. 1, składa każdy z wykonawców. Oświadczenia te potwierdzają brak podstaw wykluczenia oraz spełnianie warunków udziału w postępowaniu w zakresie, w jakim każdy z wykonawców wykazuje spełnianie warunków udziału w postępowaniu.</w:t>
      </w:r>
    </w:p>
    <w:p w14:paraId="54894A8B" w14:textId="43E01660" w:rsidR="00C74C06" w:rsidRPr="00CD22F2" w:rsidRDefault="00C74C06" w:rsidP="00F667DE">
      <w:pPr>
        <w:pStyle w:val="Styl2SWZ"/>
        <w:numPr>
          <w:ilvl w:val="0"/>
          <w:numId w:val="21"/>
        </w:numPr>
        <w:spacing w:line="360" w:lineRule="auto"/>
        <w:contextualSpacing/>
        <w:rPr>
          <w:sz w:val="22"/>
        </w:rPr>
      </w:pPr>
      <w:r w:rsidRPr="00CB3229">
        <w:rPr>
          <w:sz w:val="22"/>
        </w:rPr>
        <w:t xml:space="preserve">Wykonawcy wspólnie ubiegający się o udzielenie zamówienia dołączają do oferty </w:t>
      </w:r>
      <w:r w:rsidRPr="00BB4A94">
        <w:rPr>
          <w:sz w:val="22"/>
        </w:rPr>
        <w:t>oświadczenie,</w:t>
      </w:r>
      <w:r w:rsidR="006B4430" w:rsidRPr="00BB4A94">
        <w:rPr>
          <w:rFonts w:eastAsiaTheme="minorHAnsi" w:cstheme="minorBidi"/>
          <w:color w:val="000000" w:themeColor="text1"/>
          <w:sz w:val="24"/>
          <w:szCs w:val="22"/>
          <w:lang w:eastAsia="en-US"/>
        </w:rPr>
        <w:t xml:space="preserve"> </w:t>
      </w:r>
      <w:r w:rsidR="006B4430" w:rsidRPr="00BB4A94">
        <w:rPr>
          <w:sz w:val="22"/>
        </w:rPr>
        <w:t>z którego wynika, które usługi wykonają poszczególni wykonawcy,</w:t>
      </w:r>
      <w:r w:rsidR="000C0B32" w:rsidRPr="00BB4A94">
        <w:rPr>
          <w:sz w:val="22"/>
        </w:rPr>
        <w:t xml:space="preserve"> o którym mowa w </w:t>
      </w:r>
      <w:r w:rsidR="008062DE" w:rsidRPr="00BB4A94">
        <w:rPr>
          <w:sz w:val="22"/>
        </w:rPr>
        <w:t>pkt. 7</w:t>
      </w:r>
      <w:r w:rsidRPr="00BB4A94">
        <w:rPr>
          <w:sz w:val="22"/>
        </w:rPr>
        <w:t xml:space="preserve"> ust. 4</w:t>
      </w:r>
      <w:r w:rsidR="008A5CEA" w:rsidRPr="00BB4A94">
        <w:rPr>
          <w:sz w:val="22"/>
        </w:rPr>
        <w:t xml:space="preserve"> swz</w:t>
      </w:r>
      <w:r w:rsidRPr="00BB4A94">
        <w:rPr>
          <w:sz w:val="22"/>
        </w:rPr>
        <w:t>.</w:t>
      </w:r>
    </w:p>
    <w:p w14:paraId="31FDAB29" w14:textId="6C5062B7" w:rsidR="00C74C06" w:rsidRPr="00CD22F2" w:rsidRDefault="00C74C06" w:rsidP="00F667DE">
      <w:pPr>
        <w:pStyle w:val="Styl2SWZ"/>
        <w:numPr>
          <w:ilvl w:val="0"/>
          <w:numId w:val="21"/>
        </w:numPr>
        <w:spacing w:before="120" w:line="360" w:lineRule="auto"/>
        <w:contextualSpacing/>
        <w:rPr>
          <w:sz w:val="22"/>
        </w:rPr>
      </w:pPr>
      <w:r w:rsidRPr="00CD22F2">
        <w:rPr>
          <w:sz w:val="22"/>
        </w:rPr>
        <w:t xml:space="preserve">Wykonawca, w przypadku polegania na zdolnościach </w:t>
      </w:r>
      <w:r w:rsidR="0042470B" w:rsidRPr="00CD22F2">
        <w:rPr>
          <w:sz w:val="22"/>
        </w:rPr>
        <w:t xml:space="preserve">lub sytuacji </w:t>
      </w:r>
      <w:r w:rsidRPr="00CD22F2">
        <w:rPr>
          <w:sz w:val="22"/>
        </w:rPr>
        <w:t xml:space="preserve">podmiotów udostępniających zasoby, przedstawia, wraz z oświadczeniem, o którym mowa w ust. 1, także </w:t>
      </w:r>
      <w:r w:rsidRPr="00CD22F2">
        <w:rPr>
          <w:b/>
          <w:sz w:val="22"/>
        </w:rPr>
        <w:t>oświadczenie podmiotu udostępniającego zasoby, potwierdzające brak podstaw wykluczenia tego podmiotu oraz spełnianie war</w:t>
      </w:r>
      <w:r w:rsidR="00CB3229" w:rsidRPr="00CD22F2">
        <w:rPr>
          <w:b/>
          <w:sz w:val="22"/>
        </w:rPr>
        <w:t>unków udziału w postępowaniu</w:t>
      </w:r>
      <w:r w:rsidR="00CB3229" w:rsidRPr="00CD22F2">
        <w:rPr>
          <w:sz w:val="22"/>
        </w:rPr>
        <w:t>, w </w:t>
      </w:r>
      <w:r w:rsidRPr="00CD22F2">
        <w:rPr>
          <w:sz w:val="22"/>
        </w:rPr>
        <w:t xml:space="preserve">zakresie, w jakim wykonawca powołuje się na jego zasoby. </w:t>
      </w:r>
      <w:r w:rsidRPr="00CD22F2">
        <w:rPr>
          <w:b/>
          <w:sz w:val="22"/>
        </w:rPr>
        <w:t xml:space="preserve">Wzór oświadczenia stanowi załącznik nr </w:t>
      </w:r>
      <w:r w:rsidR="00BE4353" w:rsidRPr="00CD22F2">
        <w:rPr>
          <w:b/>
          <w:sz w:val="22"/>
        </w:rPr>
        <w:t>3A</w:t>
      </w:r>
      <w:r w:rsidRPr="00CD22F2">
        <w:rPr>
          <w:b/>
          <w:sz w:val="22"/>
        </w:rPr>
        <w:t xml:space="preserve"> do swz.</w:t>
      </w:r>
    </w:p>
    <w:p w14:paraId="51F287DB" w14:textId="77777777" w:rsidR="00A55D9E" w:rsidRPr="00CD22F2" w:rsidRDefault="00C74C06" w:rsidP="00F667DE">
      <w:pPr>
        <w:pStyle w:val="Styl2SWZ"/>
        <w:numPr>
          <w:ilvl w:val="0"/>
          <w:numId w:val="21"/>
        </w:numPr>
        <w:spacing w:line="360" w:lineRule="auto"/>
        <w:contextualSpacing/>
        <w:rPr>
          <w:sz w:val="22"/>
        </w:rPr>
      </w:pPr>
      <w:r w:rsidRPr="00CD22F2">
        <w:rPr>
          <w:sz w:val="22"/>
        </w:rPr>
        <w:t xml:space="preserve">Wykonawca, który polega na zdolnościach </w:t>
      </w:r>
      <w:r w:rsidR="00D978D6" w:rsidRPr="00CD22F2">
        <w:rPr>
          <w:sz w:val="22"/>
        </w:rPr>
        <w:t xml:space="preserve">lub sytuacji </w:t>
      </w:r>
      <w:r w:rsidRPr="00CD22F2">
        <w:rPr>
          <w:sz w:val="22"/>
        </w:rPr>
        <w:t>podmiotów udostępniających zasoby na zasadach określonych w art. 118 ustawy składa wraz z ofertą</w:t>
      </w:r>
      <w:r w:rsidRPr="00CD22F2">
        <w:rPr>
          <w:b/>
          <w:sz w:val="22"/>
        </w:rPr>
        <w:t>, zobowiązanie podmiotu udostępniającego zasoby do oddania mu do dyspozycji niezbędnych zasobów na potrzeby realizacji zamówienia</w:t>
      </w:r>
      <w:r w:rsidRPr="00CD22F2">
        <w:rPr>
          <w:sz w:val="22"/>
        </w:rPr>
        <w:t xml:space="preserve"> lub inny podmiotowy środek dowodowy potwierdzający, że wykonawca realizując zamówienie, będzie dysponował niezbędnymi zasobami tych podmiotów. Zamawiający zaleca złożenie zobowiązania wg wzoru stanowiącego </w:t>
      </w:r>
      <w:r w:rsidRPr="00CD22F2">
        <w:rPr>
          <w:b/>
          <w:sz w:val="22"/>
        </w:rPr>
        <w:t xml:space="preserve">załącznik nr </w:t>
      </w:r>
      <w:r w:rsidR="00BE4353" w:rsidRPr="00CD22F2">
        <w:rPr>
          <w:b/>
          <w:sz w:val="22"/>
        </w:rPr>
        <w:t>2B</w:t>
      </w:r>
      <w:r w:rsidRPr="00CD22F2">
        <w:rPr>
          <w:b/>
          <w:sz w:val="22"/>
        </w:rPr>
        <w:t xml:space="preserve"> do swz.</w:t>
      </w:r>
    </w:p>
    <w:p w14:paraId="2C60F729" w14:textId="77777777" w:rsidR="00A55D9E" w:rsidRDefault="00C74C06" w:rsidP="00F667DE">
      <w:pPr>
        <w:pStyle w:val="Styl2SWZ"/>
        <w:numPr>
          <w:ilvl w:val="0"/>
          <w:numId w:val="21"/>
        </w:numPr>
        <w:spacing w:line="360" w:lineRule="auto"/>
        <w:contextualSpacing/>
        <w:rPr>
          <w:sz w:val="22"/>
        </w:rPr>
      </w:pPr>
      <w:r w:rsidRPr="00A55D9E">
        <w:rPr>
          <w:sz w:val="22"/>
        </w:rPr>
        <w:t>W celu potwierdzenia, że osoba działająca w imieniu wykonawcy jest umocowana do jego reprezentowania, Zamawiający wymaga od wykonawcy złożenia wraz z ofertą odpisu lub informacji z Krajowego Rejestru Sądowego, Cent</w:t>
      </w:r>
      <w:r w:rsidR="00CB3229" w:rsidRPr="00A55D9E">
        <w:rPr>
          <w:sz w:val="22"/>
        </w:rPr>
        <w:t>ralnej Ewidencji i Informacji o </w:t>
      </w:r>
      <w:r w:rsidRPr="00A55D9E">
        <w:rPr>
          <w:sz w:val="22"/>
        </w:rPr>
        <w:t>Działalności Gospodarczej lub innego właściwego rejestru.</w:t>
      </w:r>
    </w:p>
    <w:p w14:paraId="369AC5B1" w14:textId="77777777" w:rsidR="00A55D9E" w:rsidRDefault="00C74C06" w:rsidP="00F667DE">
      <w:pPr>
        <w:pStyle w:val="Styl2SWZ"/>
        <w:numPr>
          <w:ilvl w:val="0"/>
          <w:numId w:val="21"/>
        </w:numPr>
        <w:spacing w:line="360" w:lineRule="auto"/>
        <w:contextualSpacing/>
        <w:rPr>
          <w:sz w:val="22"/>
        </w:rPr>
      </w:pPr>
      <w:r w:rsidRPr="00A55D9E">
        <w:rPr>
          <w:sz w:val="22"/>
        </w:rPr>
        <w:lastRenderedPageBreak/>
        <w:t>Wykonawca nie jest zobowiązany do złożenia dokumentów, o których mowa w ust. 7, jeżeli Zamawiający może je uzyskać za pomocą bezpłatnych i ogólnodostępnych baz danych, o ile wykonawca wskazał dane umożliwiające dostęp do tych dokumentów.</w:t>
      </w:r>
    </w:p>
    <w:p w14:paraId="5909B507" w14:textId="77777777" w:rsidR="00A55D9E" w:rsidRDefault="00C74C06" w:rsidP="00F667DE">
      <w:pPr>
        <w:pStyle w:val="Styl2SWZ"/>
        <w:numPr>
          <w:ilvl w:val="0"/>
          <w:numId w:val="21"/>
        </w:numPr>
        <w:spacing w:line="360" w:lineRule="auto"/>
        <w:contextualSpacing/>
        <w:rPr>
          <w:sz w:val="22"/>
        </w:rPr>
      </w:pPr>
      <w:r w:rsidRPr="00A55D9E">
        <w:rPr>
          <w:sz w:val="22"/>
        </w:rPr>
        <w:t xml:space="preserve">Jeżeli w imieniu wykonawcy działa osoba, której umocowanie do jego reprezentowania nie wynika z dokumentów, o których mowa w ust. 7, Zamawiający żąda od wykonawcy </w:t>
      </w:r>
      <w:r w:rsidRPr="00E63563">
        <w:rPr>
          <w:b/>
          <w:sz w:val="22"/>
        </w:rPr>
        <w:t>pełnomocnictwa lub innego dokumentu potwierdzającego umocowanie do reprezentowania wykonawcy.</w:t>
      </w:r>
    </w:p>
    <w:p w14:paraId="5C9C984D" w14:textId="77777777" w:rsidR="00A55D9E" w:rsidRDefault="00C74C06" w:rsidP="00F667DE">
      <w:pPr>
        <w:pStyle w:val="Styl2SWZ"/>
        <w:numPr>
          <w:ilvl w:val="0"/>
          <w:numId w:val="21"/>
        </w:numPr>
        <w:spacing w:line="360" w:lineRule="auto"/>
        <w:contextualSpacing/>
        <w:rPr>
          <w:sz w:val="22"/>
        </w:rPr>
      </w:pPr>
      <w:r w:rsidRPr="00A55D9E">
        <w:rPr>
          <w:sz w:val="22"/>
        </w:rPr>
        <w:t>Zapis ust. 9 stosuje się odpowiednio do osoby działającej w imieniu wykonawców wspólnie ubiegających się o udzielenie zamówienia publicznego.</w:t>
      </w:r>
    </w:p>
    <w:p w14:paraId="3081419B" w14:textId="77777777" w:rsidR="00A55D9E" w:rsidRDefault="00C74C06" w:rsidP="00F667DE">
      <w:pPr>
        <w:pStyle w:val="Styl2SWZ"/>
        <w:numPr>
          <w:ilvl w:val="0"/>
          <w:numId w:val="21"/>
        </w:numPr>
        <w:spacing w:line="360" w:lineRule="auto"/>
        <w:contextualSpacing/>
        <w:rPr>
          <w:sz w:val="22"/>
        </w:rPr>
      </w:pPr>
      <w:r w:rsidRPr="00A55D9E">
        <w:rPr>
          <w:sz w:val="22"/>
        </w:rPr>
        <w:t xml:space="preserve">Zapis ust. 7 – 9 stosuje się odpowiednio do osoby działającej w imieniu podmiotu udostępniającego zasoby na zasadach określonych w </w:t>
      </w:r>
      <w:hyperlink r:id="rId12" w:anchor="/document/18903829?unitId=art(118)&amp;cm=DOCUMENT" w:history="1">
        <w:r w:rsidRPr="00A55D9E">
          <w:rPr>
            <w:sz w:val="22"/>
          </w:rPr>
          <w:t>art. 118</w:t>
        </w:r>
      </w:hyperlink>
      <w:r w:rsidRPr="00A55D9E">
        <w:rPr>
          <w:sz w:val="22"/>
        </w:rPr>
        <w:t xml:space="preserve"> ustawy.</w:t>
      </w:r>
    </w:p>
    <w:p w14:paraId="0829EC38" w14:textId="15001E0D" w:rsidR="00C74C06" w:rsidRPr="00CD22F2" w:rsidRDefault="00C74C06" w:rsidP="00F667DE">
      <w:pPr>
        <w:pStyle w:val="Styl2SWZ"/>
        <w:numPr>
          <w:ilvl w:val="0"/>
          <w:numId w:val="21"/>
        </w:numPr>
        <w:spacing w:line="360" w:lineRule="auto"/>
        <w:contextualSpacing/>
        <w:rPr>
          <w:sz w:val="22"/>
        </w:rPr>
      </w:pPr>
      <w:r w:rsidRPr="00A55D9E">
        <w:rPr>
          <w:sz w:val="22"/>
        </w:rPr>
        <w:t xml:space="preserve">Wszelkie pełnomocnictwa winny być załączone do oferty w formie oryginału lub urzędowo poświadczonego odpisu pełnomocnictwa (notarialnie – art. 96 ustawy z 14 lutego </w:t>
      </w:r>
      <w:r w:rsidRPr="00CD22F2">
        <w:rPr>
          <w:sz w:val="22"/>
        </w:rPr>
        <w:t>1991 r. – Prawo o notariacie /</w:t>
      </w:r>
      <w:r w:rsidR="00B86895" w:rsidRPr="00CD22F2">
        <w:rPr>
          <w:sz w:val="22"/>
        </w:rPr>
        <w:t>tekst jednolity Dz. U. z 202</w:t>
      </w:r>
      <w:r w:rsidR="00BB4A94">
        <w:rPr>
          <w:sz w:val="22"/>
        </w:rPr>
        <w:t>4</w:t>
      </w:r>
      <w:r w:rsidR="00B86895" w:rsidRPr="00CD22F2">
        <w:rPr>
          <w:sz w:val="22"/>
        </w:rPr>
        <w:t xml:space="preserve"> poz. </w:t>
      </w:r>
      <w:r w:rsidR="00BB4A94">
        <w:rPr>
          <w:sz w:val="22"/>
        </w:rPr>
        <w:t>1001</w:t>
      </w:r>
      <w:r w:rsidR="00B86895" w:rsidRPr="00CD22F2">
        <w:rPr>
          <w:sz w:val="22"/>
        </w:rPr>
        <w:t xml:space="preserve"> z</w:t>
      </w:r>
      <w:r w:rsidR="00910159" w:rsidRPr="00CD22F2">
        <w:rPr>
          <w:sz w:val="22"/>
        </w:rPr>
        <w:t> </w:t>
      </w:r>
      <w:r w:rsidR="00B86895" w:rsidRPr="00CD22F2">
        <w:rPr>
          <w:sz w:val="22"/>
        </w:rPr>
        <w:t>późniejszymi zmianami</w:t>
      </w:r>
      <w:r w:rsidRPr="00CD22F2">
        <w:rPr>
          <w:sz w:val="22"/>
        </w:rPr>
        <w:t>/)</w:t>
      </w:r>
      <w:r w:rsidR="008E045C" w:rsidRPr="00CD22F2">
        <w:rPr>
          <w:sz w:val="22"/>
        </w:rPr>
        <w:t>,</w:t>
      </w:r>
      <w:r w:rsidR="008E045C" w:rsidRPr="00CD22F2">
        <w:rPr>
          <w:rFonts w:eastAsiaTheme="minorHAnsi" w:cstheme="minorBidi"/>
          <w:color w:val="000000" w:themeColor="text1"/>
          <w:sz w:val="24"/>
          <w:szCs w:val="22"/>
          <w:lang w:eastAsia="en-US"/>
        </w:rPr>
        <w:t xml:space="preserve"> </w:t>
      </w:r>
      <w:r w:rsidR="008E045C" w:rsidRPr="00CD22F2">
        <w:rPr>
          <w:sz w:val="22"/>
        </w:rPr>
        <w:t>z zastrzeżeniem innych zasad opisanych w niniejszej swz lub wynikających z przepisów prawa powszechnie obowiązującego</w:t>
      </w:r>
      <w:r w:rsidRPr="00CD22F2">
        <w:rPr>
          <w:sz w:val="22"/>
        </w:rPr>
        <w:t>.</w:t>
      </w:r>
    </w:p>
    <w:p w14:paraId="428DC65D" w14:textId="5D5622F0" w:rsidR="006C1848" w:rsidRPr="006C1848" w:rsidRDefault="006C1848" w:rsidP="00F667DE">
      <w:pPr>
        <w:numPr>
          <w:ilvl w:val="0"/>
          <w:numId w:val="21"/>
        </w:numPr>
        <w:spacing w:line="360" w:lineRule="auto"/>
        <w:rPr>
          <w:rFonts w:eastAsiaTheme="minorHAnsi"/>
          <w:color w:val="000000" w:themeColor="text1"/>
          <w:sz w:val="22"/>
          <w:szCs w:val="24"/>
          <w:lang w:eastAsia="en-US"/>
        </w:rPr>
      </w:pPr>
      <w:r w:rsidRPr="00CD22F2">
        <w:rPr>
          <w:rFonts w:eastAsiaTheme="minorHAnsi"/>
          <w:color w:val="000000" w:themeColor="text1"/>
          <w:sz w:val="22"/>
          <w:szCs w:val="24"/>
          <w:lang w:eastAsia="en-US"/>
        </w:rPr>
        <w:t xml:space="preserve">Zamawiający </w:t>
      </w:r>
      <w:r w:rsidRPr="00CD22F2">
        <w:rPr>
          <w:rFonts w:eastAsiaTheme="minorHAnsi"/>
          <w:b/>
          <w:color w:val="000000" w:themeColor="text1"/>
          <w:sz w:val="22"/>
          <w:szCs w:val="24"/>
          <w:lang w:eastAsia="en-US"/>
        </w:rPr>
        <w:t>wymaga złożenia przez Wykonawcę wraz z ofertą oświadczenia, że Wykonawca nie podlega wykluczeniu z postępowania</w:t>
      </w:r>
      <w:r w:rsidRPr="00CD22F2">
        <w:rPr>
          <w:rFonts w:eastAsiaTheme="minorHAnsi"/>
          <w:color w:val="000000" w:themeColor="text1"/>
          <w:sz w:val="22"/>
          <w:szCs w:val="24"/>
          <w:lang w:eastAsia="en-US"/>
        </w:rPr>
        <w:t xml:space="preserve"> na podstawie art. 7 ust. 1 ustawy z dnia 13 kwietnia 2022 r. o szczególnych rozwiązaniach w zakresie przeciwdziałania wspieraniu a</w:t>
      </w:r>
      <w:r w:rsidRPr="006C1848">
        <w:rPr>
          <w:rFonts w:eastAsiaTheme="minorHAnsi"/>
          <w:color w:val="000000" w:themeColor="text1"/>
          <w:sz w:val="22"/>
          <w:szCs w:val="24"/>
          <w:lang w:eastAsia="en-US"/>
        </w:rPr>
        <w:t>gresji na Ukrainę oraz służących och</w:t>
      </w:r>
      <w:r w:rsidR="00B86C70">
        <w:rPr>
          <w:rFonts w:eastAsiaTheme="minorHAnsi"/>
          <w:color w:val="000000" w:themeColor="text1"/>
          <w:sz w:val="22"/>
          <w:szCs w:val="24"/>
          <w:lang w:eastAsia="en-US"/>
        </w:rPr>
        <w:t>ronie bezpieczeństwa narodowego</w:t>
      </w:r>
      <w:r w:rsidRPr="006C1848">
        <w:rPr>
          <w:rFonts w:eastAsiaTheme="minorHAnsi"/>
          <w:color w:val="000000" w:themeColor="text1"/>
          <w:sz w:val="22"/>
          <w:szCs w:val="24"/>
          <w:lang w:eastAsia="en-US"/>
        </w:rPr>
        <w:t>, zgodnie z którym: z postępowania o udzielenie zamówienia publicznego lub konkursu prowadzonego na podstawie ustawy z dnia 11 września 2019 r. – Prawo zamówień publicznych wyklucza się:</w:t>
      </w:r>
    </w:p>
    <w:p w14:paraId="53FFB06E" w14:textId="77777777" w:rsidR="006C1848" w:rsidRPr="006C1848" w:rsidRDefault="006C1848" w:rsidP="007A4A7B">
      <w:pPr>
        <w:numPr>
          <w:ilvl w:val="0"/>
          <w:numId w:val="33"/>
        </w:numPr>
        <w:spacing w:line="360" w:lineRule="auto"/>
        <w:ind w:left="851"/>
        <w:rPr>
          <w:rFonts w:eastAsiaTheme="minorHAnsi"/>
          <w:color w:val="000000" w:themeColor="text1"/>
          <w:sz w:val="22"/>
          <w:szCs w:val="24"/>
          <w:lang w:eastAsia="en-US"/>
        </w:rPr>
      </w:pPr>
      <w:r w:rsidRPr="006C1848">
        <w:rPr>
          <w:rFonts w:eastAsiaTheme="minorHAnsi"/>
          <w:color w:val="000000" w:themeColor="text1"/>
          <w:sz w:val="22"/>
          <w:szCs w:val="24"/>
          <w:lang w:eastAsia="en-US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3;</w:t>
      </w:r>
    </w:p>
    <w:p w14:paraId="13205337" w14:textId="1B373EAE" w:rsidR="006C1848" w:rsidRPr="006C1848" w:rsidRDefault="006C1848" w:rsidP="007A4A7B">
      <w:pPr>
        <w:numPr>
          <w:ilvl w:val="0"/>
          <w:numId w:val="33"/>
        </w:numPr>
        <w:spacing w:line="360" w:lineRule="auto"/>
        <w:ind w:left="851"/>
        <w:contextualSpacing/>
        <w:rPr>
          <w:rFonts w:eastAsiaTheme="minorHAnsi"/>
          <w:color w:val="000000" w:themeColor="text1"/>
          <w:sz w:val="22"/>
          <w:szCs w:val="24"/>
          <w:lang w:eastAsia="en-US"/>
        </w:rPr>
      </w:pPr>
      <w:r w:rsidRPr="006C1848">
        <w:rPr>
          <w:rFonts w:eastAsiaTheme="minorHAnsi"/>
          <w:color w:val="000000" w:themeColor="text1"/>
          <w:sz w:val="22"/>
          <w:szCs w:val="24"/>
          <w:lang w:eastAsia="en-US"/>
        </w:rPr>
        <w:t>wykonawcę oraz uczestnika konkursu, którego beneficjentem rzeczywistym w rozumieniu ustawy z dnia 1 marca 2018 r. o przeciwdziałaniu praniu pieniędz</w:t>
      </w:r>
      <w:r w:rsidR="00586DF7">
        <w:rPr>
          <w:rFonts w:eastAsiaTheme="minorHAnsi"/>
          <w:color w:val="000000" w:themeColor="text1"/>
          <w:sz w:val="22"/>
          <w:szCs w:val="24"/>
          <w:lang w:eastAsia="en-US"/>
        </w:rPr>
        <w:t>y oraz finansowaniu terroryzmu,</w:t>
      </w:r>
      <w:r w:rsidRPr="006C1848">
        <w:rPr>
          <w:rFonts w:eastAsiaTheme="minorHAnsi"/>
          <w:color w:val="000000" w:themeColor="text1"/>
          <w:sz w:val="22"/>
          <w:szCs w:val="24"/>
          <w:lang w:eastAsia="en-US"/>
        </w:rPr>
        <w:t xml:space="preserve">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A2523FE" w14:textId="166FB5A0" w:rsidR="006C1848" w:rsidRPr="006C1848" w:rsidRDefault="006C1848" w:rsidP="007A4A7B">
      <w:pPr>
        <w:numPr>
          <w:ilvl w:val="0"/>
          <w:numId w:val="33"/>
        </w:numPr>
        <w:spacing w:line="360" w:lineRule="auto"/>
        <w:ind w:left="851"/>
        <w:contextualSpacing/>
        <w:rPr>
          <w:rFonts w:eastAsiaTheme="minorHAnsi"/>
          <w:color w:val="000000" w:themeColor="text1"/>
          <w:sz w:val="22"/>
          <w:szCs w:val="24"/>
          <w:lang w:eastAsia="en-US"/>
        </w:rPr>
      </w:pPr>
      <w:r w:rsidRPr="006C1848">
        <w:rPr>
          <w:rFonts w:eastAsiaTheme="minorHAnsi"/>
          <w:color w:val="000000" w:themeColor="text1"/>
          <w:sz w:val="22"/>
          <w:szCs w:val="24"/>
          <w:lang w:eastAsia="en-US"/>
        </w:rPr>
        <w:t>wykonawcę oraz uczestnika konkursu, którego jednostką dominującą w rozumieniu art. 3 ust. 1 pkt 37 ustawy z dnia 29 w</w:t>
      </w:r>
      <w:r w:rsidR="00450EA0">
        <w:rPr>
          <w:rFonts w:eastAsiaTheme="minorHAnsi"/>
          <w:color w:val="000000" w:themeColor="text1"/>
          <w:sz w:val="22"/>
          <w:szCs w:val="24"/>
          <w:lang w:eastAsia="en-US"/>
        </w:rPr>
        <w:t xml:space="preserve">rześnia 1994 r. o rachunkowości, </w:t>
      </w:r>
      <w:r w:rsidRPr="006C1848">
        <w:rPr>
          <w:rFonts w:eastAsiaTheme="minorHAnsi"/>
          <w:color w:val="000000" w:themeColor="text1"/>
          <w:sz w:val="22"/>
          <w:szCs w:val="24"/>
          <w:lang w:eastAsia="en-US"/>
        </w:rPr>
        <w:t xml:space="preserve">jest podmiot wymieniony w wykazach określonych w rozporządzeniu 765/2006 i rozporządzeniu 269/2014 albo wpisany na listę lub będący taką jednostką dominującą od dnia 24 </w:t>
      </w:r>
      <w:r w:rsidRPr="006C1848">
        <w:rPr>
          <w:rFonts w:eastAsiaTheme="minorHAnsi"/>
          <w:color w:val="000000" w:themeColor="text1"/>
          <w:sz w:val="22"/>
          <w:szCs w:val="24"/>
          <w:lang w:eastAsia="en-US"/>
        </w:rPr>
        <w:lastRenderedPageBreak/>
        <w:t>lutego 2022 r., o ile został wpisany na listę na podstawie decyzji w sprawie wpisu na listę rozstrzygającej o zastosowaniu środka, o którym mowa w art. 1 pkt 3.</w:t>
      </w:r>
    </w:p>
    <w:p w14:paraId="5DE2BE42" w14:textId="77777777" w:rsidR="006C1848" w:rsidRPr="006C1848" w:rsidRDefault="006C1848" w:rsidP="00F667DE">
      <w:pPr>
        <w:spacing w:after="240" w:line="360" w:lineRule="auto"/>
        <w:ind w:left="1429"/>
        <w:contextualSpacing/>
        <w:rPr>
          <w:rFonts w:eastAsiaTheme="minorHAnsi"/>
          <w:b/>
          <w:color w:val="000000" w:themeColor="text1"/>
          <w:sz w:val="22"/>
          <w:szCs w:val="24"/>
          <w:lang w:eastAsia="en-US"/>
        </w:rPr>
      </w:pPr>
      <w:r w:rsidRPr="006C1848">
        <w:rPr>
          <w:rFonts w:eastAsiaTheme="minorHAnsi"/>
          <w:color w:val="000000" w:themeColor="text1"/>
          <w:sz w:val="22"/>
          <w:szCs w:val="24"/>
          <w:lang w:eastAsia="en-US"/>
        </w:rPr>
        <w:t xml:space="preserve">- oświadczenie jest </w:t>
      </w:r>
      <w:r w:rsidRPr="00CD22F2">
        <w:rPr>
          <w:rFonts w:eastAsiaTheme="minorHAnsi"/>
          <w:color w:val="000000" w:themeColor="text1"/>
          <w:sz w:val="22"/>
          <w:szCs w:val="24"/>
          <w:lang w:eastAsia="en-US"/>
        </w:rPr>
        <w:t xml:space="preserve">ujęte w </w:t>
      </w:r>
      <w:r w:rsidRPr="00CD22F2">
        <w:rPr>
          <w:rFonts w:eastAsiaTheme="minorHAnsi"/>
          <w:b/>
          <w:color w:val="000000" w:themeColor="text1"/>
          <w:sz w:val="22"/>
          <w:szCs w:val="24"/>
          <w:lang w:eastAsia="en-US"/>
        </w:rPr>
        <w:t>załączniku nr 3 do swz.</w:t>
      </w:r>
    </w:p>
    <w:p w14:paraId="5EA9D4E6" w14:textId="77777777" w:rsidR="006C1848" w:rsidRPr="006C1848" w:rsidRDefault="006C1848" w:rsidP="00F667DE">
      <w:pPr>
        <w:numPr>
          <w:ilvl w:val="0"/>
          <w:numId w:val="21"/>
        </w:numPr>
        <w:spacing w:line="360" w:lineRule="auto"/>
        <w:rPr>
          <w:rFonts w:eastAsiaTheme="minorHAnsi"/>
          <w:color w:val="000000" w:themeColor="text1"/>
          <w:sz w:val="22"/>
          <w:szCs w:val="24"/>
          <w:lang w:eastAsia="en-US"/>
        </w:rPr>
      </w:pPr>
      <w:r w:rsidRPr="006C1848">
        <w:rPr>
          <w:rFonts w:eastAsiaTheme="minorHAnsi"/>
          <w:color w:val="000000" w:themeColor="text1"/>
          <w:sz w:val="22"/>
          <w:szCs w:val="24"/>
          <w:lang w:eastAsia="en-US"/>
        </w:rPr>
        <w:t>W przypadku wspólnego ubiegania się o zamówienie przez wykonawców, oświadczenie, o którym mowa w ust. 13, składa każdy z wykonawców.</w:t>
      </w:r>
    </w:p>
    <w:p w14:paraId="05755271" w14:textId="2B0728E9" w:rsidR="006C1848" w:rsidRPr="006C1848" w:rsidRDefault="006C1848" w:rsidP="00F667DE">
      <w:pPr>
        <w:numPr>
          <w:ilvl w:val="0"/>
          <w:numId w:val="21"/>
        </w:numPr>
        <w:spacing w:after="240" w:line="360" w:lineRule="auto"/>
        <w:contextualSpacing/>
        <w:rPr>
          <w:rFonts w:eastAsiaTheme="minorHAnsi"/>
          <w:color w:val="000000" w:themeColor="text1"/>
          <w:sz w:val="22"/>
          <w:szCs w:val="24"/>
          <w:lang w:eastAsia="en-US"/>
        </w:rPr>
      </w:pPr>
      <w:r w:rsidRPr="006C1848">
        <w:rPr>
          <w:rFonts w:eastAsiaTheme="minorHAnsi"/>
          <w:color w:val="000000" w:themeColor="text1"/>
          <w:sz w:val="22"/>
          <w:szCs w:val="24"/>
          <w:lang w:eastAsia="en-US"/>
        </w:rPr>
        <w:t>Wykonawca, który polega na zdolnościach lub sytuacji podmiotów udostępniających zasoby na zasadach określonych w art. 118 ustawy, przedstawia, wraz z oświadczeniem, o którym mowa w ust. 13, także oświadczenie, o którym mowa w ust. 13 podmiotu udostępniającego zasoby.</w:t>
      </w:r>
    </w:p>
    <w:p w14:paraId="00000033" w14:textId="42AC99FB" w:rsidR="004B34EA" w:rsidRDefault="008B4E5E" w:rsidP="00F667DE">
      <w:pPr>
        <w:pStyle w:val="Nagwek2"/>
        <w:jc w:val="both"/>
      </w:pPr>
      <w:r>
        <w:t>Podmiotowe środki dowodowe składane na wezwanie Zamawiającego</w:t>
      </w:r>
    </w:p>
    <w:p w14:paraId="11326C98" w14:textId="71F48010" w:rsidR="00C74C06" w:rsidRPr="00CB3229" w:rsidRDefault="00C74C06" w:rsidP="00F667DE">
      <w:pPr>
        <w:spacing w:line="360" w:lineRule="auto"/>
        <w:rPr>
          <w:sz w:val="22"/>
          <w:szCs w:val="22"/>
        </w:rPr>
      </w:pPr>
      <w:r w:rsidRPr="00CB3229">
        <w:rPr>
          <w:sz w:val="22"/>
          <w:szCs w:val="22"/>
        </w:rPr>
        <w:t xml:space="preserve">Zamawiający wezwie wykonawcę, którego oferta została najwyżej oceniona, </w:t>
      </w:r>
      <w:r w:rsidR="005D490B" w:rsidRPr="005D490B">
        <w:rPr>
          <w:sz w:val="22"/>
          <w:szCs w:val="22"/>
        </w:rPr>
        <w:t>do złożenia w wyznaczonym terminie, nie krótszym niż 5 dni od dnia wezwania, podmiotowych środków dowodowych, aktualnych na dzień ich złożenia:</w:t>
      </w:r>
    </w:p>
    <w:p w14:paraId="567CC082" w14:textId="30E3DAF7" w:rsidR="00C74C06" w:rsidRPr="00CB3229" w:rsidRDefault="00C74C06" w:rsidP="00F667DE">
      <w:pPr>
        <w:pStyle w:val="Akapitzlist"/>
        <w:numPr>
          <w:ilvl w:val="3"/>
          <w:numId w:val="10"/>
        </w:numPr>
        <w:spacing w:line="360" w:lineRule="auto"/>
        <w:ind w:left="357" w:hanging="357"/>
        <w:rPr>
          <w:sz w:val="22"/>
          <w:szCs w:val="22"/>
        </w:rPr>
      </w:pPr>
      <w:r w:rsidRPr="00CB3229">
        <w:rPr>
          <w:sz w:val="22"/>
          <w:szCs w:val="22"/>
        </w:rPr>
        <w:t>Na potwierdzenie spełniania warunków udziału w postępowaniu:</w:t>
      </w:r>
    </w:p>
    <w:p w14:paraId="0AF22B66" w14:textId="2EED42DD" w:rsidR="00C74C06" w:rsidRPr="001A329A" w:rsidRDefault="00C74C06" w:rsidP="00F667DE">
      <w:pPr>
        <w:pStyle w:val="Akapitzlist"/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CB3229">
        <w:rPr>
          <w:sz w:val="22"/>
          <w:szCs w:val="22"/>
        </w:rPr>
        <w:t xml:space="preserve">w celu potwierdzenia spełniania przez wykonawcę warunków udziału w </w:t>
      </w:r>
      <w:r w:rsidR="00FC16BA" w:rsidRPr="00CB3229">
        <w:rPr>
          <w:sz w:val="22"/>
          <w:szCs w:val="22"/>
        </w:rPr>
        <w:t xml:space="preserve">postępowaniu </w:t>
      </w:r>
      <w:r w:rsidRPr="00CB3229">
        <w:rPr>
          <w:sz w:val="22"/>
          <w:szCs w:val="22"/>
        </w:rPr>
        <w:t xml:space="preserve">dotyczących zdolności technicznej lub zawodowej, Zamawiający żąda następujących </w:t>
      </w:r>
      <w:r w:rsidRPr="001A329A">
        <w:rPr>
          <w:sz w:val="22"/>
          <w:szCs w:val="22"/>
        </w:rPr>
        <w:t>podmiotowych środków dowodowych:</w:t>
      </w:r>
    </w:p>
    <w:p w14:paraId="2E70858B" w14:textId="3D5D3D16" w:rsidR="00336942" w:rsidRPr="00CD22F2" w:rsidRDefault="001A329A" w:rsidP="00F667DE">
      <w:pPr>
        <w:numPr>
          <w:ilvl w:val="0"/>
          <w:numId w:val="23"/>
        </w:numPr>
        <w:tabs>
          <w:tab w:val="left" w:pos="993"/>
        </w:tabs>
        <w:spacing w:after="120" w:line="360" w:lineRule="auto"/>
        <w:ind w:left="993" w:hanging="284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9B2095">
        <w:rPr>
          <w:rFonts w:eastAsiaTheme="minorHAnsi"/>
          <w:b/>
          <w:color w:val="000000" w:themeColor="text1"/>
          <w:sz w:val="22"/>
          <w:szCs w:val="22"/>
          <w:lang w:eastAsia="en-US"/>
        </w:rPr>
        <w:t xml:space="preserve">wykazu </w:t>
      </w:r>
      <w:r w:rsidR="00336942" w:rsidRPr="00336942">
        <w:rPr>
          <w:rFonts w:eastAsiaTheme="minorHAnsi"/>
          <w:b/>
          <w:color w:val="000000" w:themeColor="text1"/>
          <w:sz w:val="22"/>
          <w:szCs w:val="22"/>
          <w:lang w:eastAsia="en-US"/>
        </w:rPr>
        <w:t>usług wykonanych,</w:t>
      </w:r>
      <w:r w:rsidR="00336942" w:rsidRPr="00336942">
        <w:rPr>
          <w:rFonts w:eastAsiaTheme="minorHAnsi"/>
          <w:color w:val="000000" w:themeColor="text1"/>
          <w:sz w:val="22"/>
          <w:szCs w:val="22"/>
          <w:lang w:eastAsia="en-US"/>
        </w:rPr>
        <w:t xml:space="preserve"> a w przypadku świadczeń powtarzających się lub ciągłych również wykonywanych, w okresie ostatnich 3 lat, a jeżeli okres prowadzenia działalności jest krótszy – w tym okresie, wraz z podaniem ich </w:t>
      </w:r>
      <w:r w:rsidR="00B20411">
        <w:rPr>
          <w:rFonts w:eastAsiaTheme="minorHAnsi"/>
          <w:color w:val="000000" w:themeColor="text1"/>
          <w:sz w:val="22"/>
          <w:szCs w:val="22"/>
          <w:lang w:eastAsia="en-US"/>
        </w:rPr>
        <w:t xml:space="preserve">wartości, </w:t>
      </w:r>
      <w:r w:rsidR="00336942" w:rsidRPr="00336942">
        <w:rPr>
          <w:rFonts w:eastAsiaTheme="minorHAnsi"/>
          <w:color w:val="000000" w:themeColor="text1"/>
          <w:sz w:val="22"/>
          <w:szCs w:val="22"/>
          <w:lang w:eastAsia="en-US"/>
        </w:rPr>
        <w:t xml:space="preserve">przedmiotu, dat wykonania i 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 w przypadku świadczeń powtarzających się lub ciągłych są wykonywane, a jeżeli wykonawca z przyczyn niezależnych od niego </w:t>
      </w:r>
      <w:r w:rsidR="00336942" w:rsidRPr="00CD22F2">
        <w:rPr>
          <w:rFonts w:eastAsiaTheme="minorHAnsi"/>
          <w:color w:val="000000" w:themeColor="text1"/>
          <w:sz w:val="22"/>
          <w:szCs w:val="22"/>
          <w:lang w:eastAsia="en-US"/>
        </w:rPr>
        <w:t>nie jest w stanie uzyskać tych dokumentów – oświadczenie wykonawcy; w</w:t>
      </w:r>
      <w:r w:rsidR="002F6F19" w:rsidRPr="00CD22F2">
        <w:rPr>
          <w:rFonts w:eastAsiaTheme="minorHAnsi"/>
          <w:color w:val="000000" w:themeColor="text1"/>
          <w:sz w:val="22"/>
          <w:szCs w:val="22"/>
          <w:lang w:eastAsia="en-US"/>
        </w:rPr>
        <w:t> </w:t>
      </w:r>
      <w:r w:rsidR="00336942" w:rsidRPr="00CD22F2">
        <w:rPr>
          <w:rFonts w:eastAsiaTheme="minorHAnsi"/>
          <w:color w:val="000000" w:themeColor="text1"/>
          <w:sz w:val="22"/>
          <w:szCs w:val="22"/>
          <w:lang w:eastAsia="en-US"/>
        </w:rPr>
        <w:t xml:space="preserve">przypadku świadczeń powtarzających się lub ciągłych nadal wykonywanych referencje bądź inne dokumenty potwierdzające ich należyte wykonywanie powinny być wystawione w okresie ostatnich 3 miesięcy. </w:t>
      </w:r>
    </w:p>
    <w:p w14:paraId="2DC00422" w14:textId="06F62DDF" w:rsidR="00336942" w:rsidRPr="00CD22F2" w:rsidRDefault="00336942" w:rsidP="00F667DE">
      <w:pPr>
        <w:tabs>
          <w:tab w:val="left" w:pos="993"/>
        </w:tabs>
        <w:spacing w:after="120" w:line="360" w:lineRule="auto"/>
        <w:ind w:left="992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CD22F2">
        <w:rPr>
          <w:rFonts w:eastAsiaTheme="minorHAnsi"/>
          <w:b/>
          <w:color w:val="000000" w:themeColor="text1"/>
          <w:sz w:val="22"/>
          <w:szCs w:val="22"/>
          <w:lang w:eastAsia="en-US"/>
        </w:rPr>
        <w:t>Wykaz usług w</w:t>
      </w:r>
      <w:r w:rsidR="00EE7A52" w:rsidRPr="00CD22F2">
        <w:rPr>
          <w:rFonts w:eastAsiaTheme="minorHAnsi"/>
          <w:b/>
          <w:color w:val="000000" w:themeColor="text1"/>
          <w:sz w:val="22"/>
          <w:szCs w:val="22"/>
          <w:lang w:eastAsia="en-US"/>
        </w:rPr>
        <w:t>ykonanych stanowi załącznik nr 4</w:t>
      </w:r>
      <w:r w:rsidRPr="00CD22F2">
        <w:rPr>
          <w:rFonts w:eastAsiaTheme="minorHAnsi"/>
          <w:b/>
          <w:color w:val="000000" w:themeColor="text1"/>
          <w:sz w:val="22"/>
          <w:szCs w:val="22"/>
          <w:lang w:eastAsia="en-US"/>
        </w:rPr>
        <w:t xml:space="preserve"> do swz. </w:t>
      </w:r>
    </w:p>
    <w:p w14:paraId="3A6B4FA3" w14:textId="15374CD1" w:rsidR="00336942" w:rsidRPr="00CD22F2" w:rsidRDefault="00336942" w:rsidP="007A4A7B">
      <w:pPr>
        <w:pStyle w:val="Akapitzlist"/>
        <w:numPr>
          <w:ilvl w:val="0"/>
          <w:numId w:val="34"/>
        </w:numPr>
        <w:spacing w:line="360" w:lineRule="auto"/>
        <w:ind w:left="1418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D22F2">
        <w:rPr>
          <w:rFonts w:eastAsiaTheme="minorHAnsi"/>
          <w:color w:val="000000" w:themeColor="text1"/>
          <w:sz w:val="22"/>
          <w:szCs w:val="22"/>
          <w:lang w:eastAsia="en-US"/>
        </w:rPr>
        <w:t>Okresy wyrażone w latach lub miesiącach, o których mowa powyżej, liczy się wstecz od dnia w którym upływa termin składania ofert w postępowaniu.</w:t>
      </w:r>
    </w:p>
    <w:p w14:paraId="07779850" w14:textId="734E22B7" w:rsidR="00C74C06" w:rsidRPr="00336942" w:rsidRDefault="00336942" w:rsidP="007A4A7B">
      <w:pPr>
        <w:pStyle w:val="Akapitzlist"/>
        <w:numPr>
          <w:ilvl w:val="0"/>
          <w:numId w:val="34"/>
        </w:numPr>
        <w:spacing w:line="360" w:lineRule="auto"/>
        <w:ind w:left="1418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D22F2">
        <w:rPr>
          <w:rFonts w:eastAsiaTheme="minorHAnsi"/>
          <w:color w:val="000000" w:themeColor="text1"/>
          <w:sz w:val="22"/>
          <w:szCs w:val="22"/>
          <w:lang w:eastAsia="en-US"/>
        </w:rPr>
        <w:t>Jeżeli wykonawca powołuje się na</w:t>
      </w:r>
      <w:r w:rsidRPr="00336942">
        <w:rPr>
          <w:rFonts w:eastAsiaTheme="minorHAnsi"/>
          <w:color w:val="000000" w:themeColor="text1"/>
          <w:sz w:val="22"/>
          <w:szCs w:val="22"/>
          <w:lang w:eastAsia="en-US"/>
        </w:rPr>
        <w:t xml:space="preserve"> doświadczenie w realizacji usług wykonywanych wspólnie z innymi wykonawcami, wykaz usług wykonanych, o którym mowa powyżej dotyczy usług, w których wykonaniu wykonawca ten </w:t>
      </w:r>
      <w:r w:rsidRPr="00336942">
        <w:rPr>
          <w:rFonts w:eastAsiaTheme="minorHAnsi"/>
          <w:color w:val="000000" w:themeColor="text1"/>
          <w:sz w:val="22"/>
          <w:szCs w:val="22"/>
          <w:lang w:eastAsia="en-US"/>
        </w:rPr>
        <w:lastRenderedPageBreak/>
        <w:t>bezpośrednio uczestniczył, a w przypadku świadczeń powtarzających się lub ciągłych, w których wykonywaniu bezpośrednio uczestniczył lub uczestniczy.</w:t>
      </w:r>
    </w:p>
    <w:p w14:paraId="4061C69B" w14:textId="199D1ECA" w:rsidR="00644CC7" w:rsidRDefault="00C74C06" w:rsidP="00F667DE">
      <w:pPr>
        <w:pStyle w:val="Akapitzlist"/>
        <w:numPr>
          <w:ilvl w:val="3"/>
          <w:numId w:val="10"/>
        </w:numPr>
        <w:spacing w:line="360" w:lineRule="auto"/>
        <w:ind w:left="357" w:hanging="357"/>
        <w:rPr>
          <w:sz w:val="22"/>
          <w:szCs w:val="22"/>
        </w:rPr>
      </w:pPr>
      <w:r w:rsidRPr="00644CC7">
        <w:rPr>
          <w:sz w:val="22"/>
          <w:szCs w:val="22"/>
        </w:rPr>
        <w:t xml:space="preserve">Zamawiający nie wezwie do złożenia podmiotowych środków dowodowych, jeżeli może je uzyskać za pomocą bezpłatnych i ogólnodostępnych baz danych, w szczególności rejestrów publicznych w rozumieniu </w:t>
      </w:r>
      <w:hyperlink r:id="rId13" w:anchor="/document/17181936?cm=DOCUMENT" w:history="1">
        <w:r w:rsidRPr="00644CC7">
          <w:rPr>
            <w:rStyle w:val="Hipercze"/>
            <w:i/>
            <w:color w:val="000000" w:themeColor="text1"/>
            <w:sz w:val="22"/>
            <w:szCs w:val="22"/>
            <w:u w:val="none"/>
          </w:rPr>
          <w:t>ustawy</w:t>
        </w:r>
      </w:hyperlink>
      <w:r w:rsidRPr="00644CC7">
        <w:rPr>
          <w:i/>
          <w:sz w:val="22"/>
          <w:szCs w:val="22"/>
        </w:rPr>
        <w:t xml:space="preserve"> z dnia 17 lutego 2005 r. o informatyzacji działalności podmiotów realizujących zadania publiczne</w:t>
      </w:r>
      <w:r w:rsidRPr="00644CC7">
        <w:rPr>
          <w:sz w:val="22"/>
          <w:szCs w:val="22"/>
        </w:rPr>
        <w:t>, o ile wykonawca wskazał w</w:t>
      </w:r>
      <w:r w:rsidR="001363CD">
        <w:rPr>
          <w:sz w:val="22"/>
          <w:szCs w:val="22"/>
        </w:rPr>
        <w:t> </w:t>
      </w:r>
      <w:r w:rsidRPr="00644CC7">
        <w:rPr>
          <w:sz w:val="22"/>
          <w:szCs w:val="22"/>
        </w:rPr>
        <w:t>oświ</w:t>
      </w:r>
      <w:r w:rsidR="008062DE">
        <w:rPr>
          <w:sz w:val="22"/>
          <w:szCs w:val="22"/>
        </w:rPr>
        <w:t>adczeniu, o którym mowa w pkt. 8</w:t>
      </w:r>
      <w:r w:rsidRPr="00644CC7">
        <w:rPr>
          <w:sz w:val="22"/>
          <w:szCs w:val="22"/>
        </w:rPr>
        <w:t>.1) ust. 1 swz</w:t>
      </w:r>
      <w:r w:rsidR="008062DE">
        <w:rPr>
          <w:sz w:val="22"/>
          <w:szCs w:val="22"/>
        </w:rPr>
        <w:t xml:space="preserve"> lub w formularzu oferty</w:t>
      </w:r>
      <w:r w:rsidRPr="00644CC7">
        <w:rPr>
          <w:sz w:val="22"/>
          <w:szCs w:val="22"/>
        </w:rPr>
        <w:t>, dane umożliwiające dostęp do tych środków.</w:t>
      </w:r>
    </w:p>
    <w:p w14:paraId="3089D3DD" w14:textId="020D0107" w:rsidR="00C74C06" w:rsidRPr="00644CC7" w:rsidRDefault="00C74C06" w:rsidP="00F667DE">
      <w:pPr>
        <w:pStyle w:val="Akapitzlist"/>
        <w:numPr>
          <w:ilvl w:val="3"/>
          <w:numId w:val="10"/>
        </w:numPr>
        <w:spacing w:line="360" w:lineRule="auto"/>
        <w:ind w:left="357" w:hanging="357"/>
        <w:rPr>
          <w:sz w:val="22"/>
          <w:szCs w:val="22"/>
        </w:rPr>
      </w:pPr>
      <w:r w:rsidRPr="00644CC7">
        <w:rPr>
          <w:sz w:val="22"/>
          <w:szCs w:val="22"/>
        </w:rPr>
        <w:t>Wykonawca nie jest zobowiązany do złożenia podmiotowych środków dowodowych, które Zamawiający posiada, jeżeli wykonawca wskaże te środki oraz potwierdzi ich prawidłowość i aktualność.</w:t>
      </w:r>
    </w:p>
    <w:p w14:paraId="0000003F" w14:textId="729BFF22" w:rsidR="004B34EA" w:rsidRDefault="008B4E5E" w:rsidP="00F667DE">
      <w:pPr>
        <w:pStyle w:val="Nagwek2"/>
        <w:jc w:val="both"/>
      </w:pPr>
      <w:r>
        <w:t>Forma składanych podmiotowych środków dowodowych, innych dokumentów lub oświadczeń</w:t>
      </w:r>
    </w:p>
    <w:p w14:paraId="00000040" w14:textId="1AD79585" w:rsidR="004B34EA" w:rsidRPr="00644CC7" w:rsidRDefault="008B4E5E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Podmiotowe środki dowodowe oraz inne dokumenty lub oświadczenia, o których mowa w </w:t>
      </w:r>
      <w:r w:rsidRPr="00644CC7">
        <w:rPr>
          <w:i/>
          <w:color w:val="000000"/>
          <w:sz w:val="22"/>
          <w:szCs w:val="22"/>
        </w:rPr>
        <w:t>rozporządzeniu w sprawie podmiotowych środków dowodowych oraz innych dokumentów lub oświadczeń, jakich może żądać zam</w:t>
      </w:r>
      <w:r w:rsidR="00644CC7">
        <w:rPr>
          <w:i/>
          <w:color w:val="000000"/>
          <w:sz w:val="22"/>
          <w:szCs w:val="22"/>
        </w:rPr>
        <w:t>awiający od wykonawcy (Dz.</w:t>
      </w:r>
      <w:r w:rsidR="005F0D29">
        <w:rPr>
          <w:i/>
          <w:color w:val="000000"/>
          <w:sz w:val="22"/>
          <w:szCs w:val="22"/>
        </w:rPr>
        <w:t> </w:t>
      </w:r>
      <w:r w:rsidR="00644CC7">
        <w:rPr>
          <w:i/>
          <w:color w:val="000000"/>
          <w:sz w:val="22"/>
          <w:szCs w:val="22"/>
        </w:rPr>
        <w:t>U.</w:t>
      </w:r>
      <w:r w:rsidR="005F0D29">
        <w:rPr>
          <w:i/>
          <w:color w:val="000000"/>
          <w:sz w:val="22"/>
          <w:szCs w:val="22"/>
        </w:rPr>
        <w:t> </w:t>
      </w:r>
      <w:r w:rsidR="00644CC7">
        <w:rPr>
          <w:i/>
          <w:color w:val="000000"/>
          <w:sz w:val="22"/>
          <w:szCs w:val="22"/>
        </w:rPr>
        <w:t>z </w:t>
      </w:r>
      <w:r w:rsidRPr="00644CC7">
        <w:rPr>
          <w:i/>
          <w:color w:val="000000"/>
          <w:sz w:val="22"/>
          <w:szCs w:val="22"/>
        </w:rPr>
        <w:t>2020 r. poz. 2415</w:t>
      </w:r>
      <w:r w:rsidR="00BB4A94">
        <w:rPr>
          <w:i/>
          <w:color w:val="000000"/>
          <w:sz w:val="22"/>
          <w:szCs w:val="22"/>
        </w:rPr>
        <w:t xml:space="preserve"> z późn.zm.</w:t>
      </w:r>
      <w:r w:rsidRPr="00644CC7">
        <w:rPr>
          <w:i/>
          <w:color w:val="000000"/>
          <w:sz w:val="22"/>
          <w:szCs w:val="22"/>
        </w:rPr>
        <w:t>),</w:t>
      </w:r>
      <w:r w:rsidRPr="00644CC7">
        <w:rPr>
          <w:color w:val="000000"/>
          <w:sz w:val="22"/>
          <w:szCs w:val="22"/>
        </w:rPr>
        <w:t xml:space="preserve"> składa się w formie </w:t>
      </w:r>
      <w:r w:rsidR="006E3083" w:rsidRPr="00644CC7">
        <w:rPr>
          <w:color w:val="000000"/>
          <w:sz w:val="22"/>
          <w:szCs w:val="22"/>
        </w:rPr>
        <w:t>przewidzianej w tym Rozporządzeniu</w:t>
      </w:r>
      <w:r w:rsidRPr="00644CC7">
        <w:rPr>
          <w:color w:val="000000"/>
          <w:sz w:val="22"/>
          <w:szCs w:val="22"/>
        </w:rPr>
        <w:t>, w</w:t>
      </w:r>
      <w:r w:rsidR="000D5EEA">
        <w:rPr>
          <w:color w:val="000000"/>
          <w:sz w:val="22"/>
          <w:szCs w:val="22"/>
        </w:rPr>
        <w:t> </w:t>
      </w:r>
      <w:r w:rsidRPr="00644CC7">
        <w:rPr>
          <w:color w:val="000000"/>
          <w:sz w:val="22"/>
          <w:szCs w:val="22"/>
        </w:rPr>
        <w:t>zakresie i w sposób określony w przepisach wydanych na podstawie art. 70 ustawy.</w:t>
      </w:r>
    </w:p>
    <w:p w14:paraId="30ED07EC" w14:textId="4A27ED62" w:rsidR="001B26B7" w:rsidRPr="00644CC7" w:rsidRDefault="001B26B7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sz w:val="22"/>
          <w:szCs w:val="22"/>
        </w:rPr>
        <w:t>Ośw</w:t>
      </w:r>
      <w:r w:rsidR="008B4D4C">
        <w:rPr>
          <w:sz w:val="22"/>
          <w:szCs w:val="22"/>
        </w:rPr>
        <w:t>iadczenie, o którym mowa w pkt 8</w:t>
      </w:r>
      <w:r w:rsidRPr="00644CC7">
        <w:rPr>
          <w:sz w:val="22"/>
          <w:szCs w:val="22"/>
        </w:rPr>
        <w:t>.1) ust. 1 swz składa się pod rygorem nieważności w formie elektronicznej lub w postaci elektronicznej opatrzonej podpisem zaufanym lub podpisem osobistym.</w:t>
      </w:r>
    </w:p>
    <w:p w14:paraId="00000041" w14:textId="5A2C7D62" w:rsidR="004B34EA" w:rsidRPr="00644CC7" w:rsidRDefault="008B4E5E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Oferty, oświadczenia o niepodleganiu wykluczeniu</w:t>
      </w:r>
      <w:r w:rsidR="00644CC7">
        <w:rPr>
          <w:color w:val="000000"/>
          <w:sz w:val="22"/>
          <w:szCs w:val="22"/>
        </w:rPr>
        <w:t>, spełnianiu warunków udziału w </w:t>
      </w:r>
      <w:r w:rsidRPr="00644CC7">
        <w:rPr>
          <w:color w:val="000000"/>
          <w:sz w:val="22"/>
          <w:szCs w:val="22"/>
        </w:rPr>
        <w:t xml:space="preserve">postępowaniu, podmiotowe środki dowodowe, w tym oświadczenie wykonawców wspólnie ubiegających się o udzielenie zamówienia, z którego wynika, które usługi wykonają poszczególni wykonawcy, oraz zobowiązanie podmiotu udostępniającego zasoby, o którym mowa w art. 118 ust. 3 ustawy, zwane dalej zobowiązaniem podmiotu udostępniającego zasoby, przedmiotowe środki dowodowe, pełnomocnictwo sporządza się w postaci elektronicznej, w formatach danych określonych w przepisach wydanych na podstawie art. 18 </w:t>
      </w:r>
      <w:r w:rsidRPr="00644CC7">
        <w:rPr>
          <w:i/>
          <w:color w:val="000000"/>
          <w:sz w:val="22"/>
          <w:szCs w:val="22"/>
        </w:rPr>
        <w:t>ustawy z dnia 17 lutego 2005 r. o informatyzacji działalności podmiotów realizujących zadania publiczne (</w:t>
      </w:r>
      <w:r w:rsidR="00644CC7" w:rsidRPr="00644CC7">
        <w:rPr>
          <w:i/>
          <w:sz w:val="22"/>
          <w:szCs w:val="22"/>
        </w:rPr>
        <w:t>Dz. U. z </w:t>
      </w:r>
      <w:r w:rsidR="00BB4A94">
        <w:rPr>
          <w:i/>
          <w:sz w:val="22"/>
          <w:szCs w:val="22"/>
        </w:rPr>
        <w:t>2024 r. poz.307</w:t>
      </w:r>
      <w:r w:rsidRPr="00644CC7">
        <w:rPr>
          <w:i/>
          <w:color w:val="000000"/>
          <w:sz w:val="22"/>
          <w:szCs w:val="22"/>
        </w:rPr>
        <w:t>)</w:t>
      </w:r>
      <w:r w:rsidRPr="00644CC7">
        <w:rPr>
          <w:color w:val="000000"/>
          <w:sz w:val="22"/>
          <w:szCs w:val="22"/>
        </w:rPr>
        <w:t>,</w:t>
      </w:r>
      <w:r w:rsidR="00644CC7">
        <w:rPr>
          <w:color w:val="000000"/>
          <w:sz w:val="22"/>
          <w:szCs w:val="22"/>
        </w:rPr>
        <w:t xml:space="preserve"> z </w:t>
      </w:r>
      <w:r w:rsidRPr="00644CC7">
        <w:rPr>
          <w:color w:val="000000"/>
          <w:sz w:val="22"/>
          <w:szCs w:val="22"/>
        </w:rPr>
        <w:t>uwzględnieniem rodzaju przekazywanych danych.</w:t>
      </w:r>
    </w:p>
    <w:p w14:paraId="00000042" w14:textId="10EED8EA" w:rsidR="004B34EA" w:rsidRPr="00644CC7" w:rsidRDefault="008B4E5E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Informacje, oświadczenia lub dokumenty, inne niż określone w ust. </w:t>
      </w:r>
      <w:r w:rsidR="002F6678" w:rsidRPr="00644CC7">
        <w:rPr>
          <w:color w:val="000000"/>
          <w:sz w:val="22"/>
          <w:szCs w:val="22"/>
        </w:rPr>
        <w:t>3</w:t>
      </w:r>
      <w:r w:rsidRPr="00644CC7">
        <w:rPr>
          <w:color w:val="000000"/>
          <w:sz w:val="22"/>
          <w:szCs w:val="22"/>
        </w:rPr>
        <w:t xml:space="preserve">, przekazywane w postępowaniu, sporządza się w postaci elektronicznej, w formatach danych określonych w przepisach wydanych na podstawie art. 18 </w:t>
      </w:r>
      <w:r w:rsidRPr="00644CC7">
        <w:rPr>
          <w:i/>
          <w:color w:val="000000"/>
          <w:sz w:val="22"/>
          <w:szCs w:val="22"/>
        </w:rPr>
        <w:t>ustawy z dnia 17 lutego 2005 r. o informatyzacji działalności podmiotów realizujących zadania publiczne</w:t>
      </w:r>
      <w:r w:rsidRPr="00644CC7">
        <w:rPr>
          <w:color w:val="000000"/>
          <w:sz w:val="22"/>
          <w:szCs w:val="22"/>
        </w:rPr>
        <w:t xml:space="preserve"> lub jako tekst </w:t>
      </w:r>
      <w:r w:rsidRPr="00644CC7">
        <w:rPr>
          <w:color w:val="000000"/>
          <w:sz w:val="22"/>
          <w:szCs w:val="22"/>
        </w:rPr>
        <w:lastRenderedPageBreak/>
        <w:t>wpisany bezpośrednio do wiadomości przekazywanej przy użyciu środków komunikacji elektron</w:t>
      </w:r>
      <w:r w:rsidR="008B4D4C">
        <w:rPr>
          <w:color w:val="000000"/>
          <w:sz w:val="22"/>
          <w:szCs w:val="22"/>
        </w:rPr>
        <w:t>icznej, o których mowa w pkt 9</w:t>
      </w:r>
      <w:r w:rsidRPr="00644CC7">
        <w:rPr>
          <w:color w:val="000000"/>
          <w:sz w:val="22"/>
          <w:szCs w:val="22"/>
        </w:rPr>
        <w:t>) swz.</w:t>
      </w:r>
    </w:p>
    <w:p w14:paraId="00000043" w14:textId="5E5A12A5" w:rsidR="004B34EA" w:rsidRPr="00644CC7" w:rsidRDefault="008B4E5E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Dokumenty elektroniczne przekazuje się w postępowaniu przy użyciu środków komunikacji elek</w:t>
      </w:r>
      <w:r w:rsidR="008B4D4C">
        <w:rPr>
          <w:color w:val="000000"/>
          <w:sz w:val="22"/>
          <w:szCs w:val="22"/>
        </w:rPr>
        <w:t>tronicznej wskazanych w pkt. 9</w:t>
      </w:r>
      <w:r w:rsidRPr="00644CC7">
        <w:rPr>
          <w:color w:val="000000"/>
          <w:sz w:val="22"/>
          <w:szCs w:val="22"/>
        </w:rPr>
        <w:t>) swz.</w:t>
      </w:r>
    </w:p>
    <w:p w14:paraId="00000044" w14:textId="77777777" w:rsidR="004B34EA" w:rsidRPr="00644CC7" w:rsidRDefault="008B4E5E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Podmiotowe środki dowodowe, przedmiotowe środki dowodowe oraz inne dokumenty lub oświadczenia, sporządzone w języku obcym przekazuje się wraz z tłumaczeniem na język polski.</w:t>
      </w:r>
    </w:p>
    <w:p w14:paraId="00000045" w14:textId="77777777" w:rsidR="004B34EA" w:rsidRPr="00644CC7" w:rsidRDefault="008B4E5E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ustawy, zwane dalej „dokumentami potwierdzającymi umocowanie do reprezentowania”, zostały wystawione przez upoważnione podmioty inne niż wykonawca, wykonawca wspólnie ubiegający się o udzielenie zamówienia, podmiot udostępniający zasoby, zwane dalej „upoważnionymi podmiotami”, jako dokument elektroniczny, przekazuje się ten dokument.</w:t>
      </w:r>
    </w:p>
    <w:p w14:paraId="00000046" w14:textId="77777777" w:rsidR="004B34EA" w:rsidRPr="00644CC7" w:rsidRDefault="008B4E5E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W przypadku gdy podmiotowe środki dowodowe, przedmiotowe środki dowodowe, inne dokumenty,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 postaci papierowej.</w:t>
      </w:r>
    </w:p>
    <w:p w14:paraId="00000047" w14:textId="08D8BC7E" w:rsidR="004B34EA" w:rsidRPr="00644CC7" w:rsidRDefault="008B4E5E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Poświadczenia zgodności cyfrowego odwzorowania z dokumentem w postaci papierowej, o którym mowa w ust. </w:t>
      </w:r>
      <w:r w:rsidR="00E6327E" w:rsidRPr="00644CC7">
        <w:rPr>
          <w:color w:val="000000"/>
          <w:sz w:val="22"/>
          <w:szCs w:val="22"/>
        </w:rPr>
        <w:t>8</w:t>
      </w:r>
      <w:r w:rsidRPr="00644CC7">
        <w:rPr>
          <w:color w:val="000000"/>
          <w:sz w:val="22"/>
          <w:szCs w:val="22"/>
        </w:rPr>
        <w:t>, dokonuje w przypadku:</w:t>
      </w:r>
    </w:p>
    <w:p w14:paraId="00000048" w14:textId="3E075514" w:rsidR="004B34EA" w:rsidRPr="00644CC7" w:rsidRDefault="008B4E5E" w:rsidP="00F667D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podmiotowych środków dowodowych oraz dokumentów potwierdzających umocowanie do reprezentowania – odpowiednio wykonawca, wykonawca wspólnie ubiegający się o udzielenie zamówienia lub podmiot udostępniający zasoby, w</w:t>
      </w:r>
      <w:r w:rsidR="00644CC7">
        <w:rPr>
          <w:color w:val="000000"/>
          <w:sz w:val="22"/>
          <w:szCs w:val="22"/>
        </w:rPr>
        <w:t> </w:t>
      </w:r>
      <w:r w:rsidRPr="00644CC7">
        <w:rPr>
          <w:color w:val="000000"/>
          <w:sz w:val="22"/>
          <w:szCs w:val="22"/>
        </w:rPr>
        <w:t>zakresie podmiotowych środków dowodowych lub dokumentów potwierdzających umocowanie do reprezentowania, które każdego z nich dotyczą;</w:t>
      </w:r>
    </w:p>
    <w:p w14:paraId="00000049" w14:textId="77777777" w:rsidR="004B34EA" w:rsidRPr="00644CC7" w:rsidRDefault="008B4E5E" w:rsidP="00F667D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innych dokumentów – odpowiednio wykonawca lub wykonawca wspólnie ubiegający się o udzielenie zamówienia, w zakresie dokumentów, które każdego z nich dotyczą.</w:t>
      </w:r>
    </w:p>
    <w:p w14:paraId="0000004A" w14:textId="618504D0" w:rsidR="004B34EA" w:rsidRPr="00644CC7" w:rsidRDefault="008B4E5E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Poświadczenia zgodności cyfrowego odwzorowania z dokumentem w postaci papierowej, o którym mowa w ust. </w:t>
      </w:r>
      <w:r w:rsidR="00E6327E" w:rsidRPr="00644CC7">
        <w:rPr>
          <w:color w:val="000000"/>
          <w:sz w:val="22"/>
          <w:szCs w:val="22"/>
        </w:rPr>
        <w:t>8</w:t>
      </w:r>
      <w:r w:rsidRPr="00644CC7">
        <w:rPr>
          <w:color w:val="000000"/>
          <w:sz w:val="22"/>
          <w:szCs w:val="22"/>
        </w:rPr>
        <w:t xml:space="preserve"> i ust. 1</w:t>
      </w:r>
      <w:r w:rsidR="00E6327E" w:rsidRPr="00644CC7">
        <w:rPr>
          <w:color w:val="000000"/>
          <w:sz w:val="22"/>
          <w:szCs w:val="22"/>
        </w:rPr>
        <w:t>3</w:t>
      </w:r>
      <w:r w:rsidRPr="00644CC7">
        <w:rPr>
          <w:color w:val="000000"/>
          <w:sz w:val="22"/>
          <w:szCs w:val="22"/>
        </w:rPr>
        <w:t>, może dokonać również notariusz.</w:t>
      </w:r>
    </w:p>
    <w:p w14:paraId="0000004B" w14:textId="77777777" w:rsidR="004B34EA" w:rsidRPr="00644CC7" w:rsidRDefault="008B4E5E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0000004C" w14:textId="1F22B177" w:rsidR="004B34EA" w:rsidRPr="00644CC7" w:rsidRDefault="008B4E5E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Podmiotowe środki dowodowe, w tym oświadczenie wykonawców wspólnie ubiegających się o udzielenie zamówienia, z którego wynika, które usługi wykonają poszczególni </w:t>
      </w:r>
      <w:r w:rsidRPr="00644CC7">
        <w:rPr>
          <w:color w:val="000000"/>
          <w:sz w:val="22"/>
          <w:szCs w:val="22"/>
        </w:rPr>
        <w:lastRenderedPageBreak/>
        <w:t xml:space="preserve">wykonawcy, oraz zobowiązanie podmiotu udostępniającego zasoby, przedmiotowe </w:t>
      </w:r>
      <w:r w:rsidR="00644CC7">
        <w:rPr>
          <w:color w:val="000000"/>
          <w:sz w:val="22"/>
          <w:szCs w:val="22"/>
        </w:rPr>
        <w:t xml:space="preserve">środki dowodowe, niewystawione </w:t>
      </w:r>
      <w:r w:rsidRPr="00644CC7">
        <w:rPr>
          <w:color w:val="000000"/>
          <w:sz w:val="22"/>
          <w:szCs w:val="22"/>
        </w:rPr>
        <w:t>przez upoważnione podmioty, oraz pełnomocnictwo przekazuje się w postaci elektronicznej i opatruje się kwalifikowanym podpisem elektronicznym, podpisem zaufanym lub podpisem osobistym.</w:t>
      </w:r>
    </w:p>
    <w:p w14:paraId="0000004D" w14:textId="2EF67207" w:rsidR="004B34EA" w:rsidRPr="00644CC7" w:rsidRDefault="008B4E5E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W przypadku gdy podmiotowe środki dowodowe, w tym oświadczenie wykonawców wspólnie ubiegający się o udzielenie zamówienia, z którego wynika, które usługi wykonają poszczególni wykonawcy, oraz zobowiązanie podmiotu udostępniającego zasoby, przedmiotowe środki dowodowe, niewystawione przez upoważnione podmioty  lub pełnomocnictwo, zostały sporządzone jako </w:t>
      </w:r>
      <w:r w:rsidR="00644CC7">
        <w:rPr>
          <w:color w:val="000000"/>
          <w:sz w:val="22"/>
          <w:szCs w:val="22"/>
        </w:rPr>
        <w:t>dokument w postaci papierowej i </w:t>
      </w:r>
      <w:r w:rsidRPr="00644CC7">
        <w:rPr>
          <w:color w:val="000000"/>
          <w:sz w:val="22"/>
          <w:szCs w:val="22"/>
        </w:rPr>
        <w:t>opatrzone własnoręcznym podpisem, przekazuje się cyfrowe odwzorowanie tego dokumentu opatrzone kwalifikowanym podpisem elektronicznym, podpisem zaufanym lub podpisem osobistym, poświadczającym zgodność cyfrowego odwzorowania z dokumentem w postaci papierowej.</w:t>
      </w:r>
    </w:p>
    <w:p w14:paraId="0000004E" w14:textId="47168C49" w:rsidR="004B34EA" w:rsidRPr="00644CC7" w:rsidRDefault="008B4E5E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Poświadczenia zgodności cyfrowego odwzorowania z dokumentem w postaci papierowej, o którym mowa w ust. 1</w:t>
      </w:r>
      <w:r w:rsidR="000A5F1A" w:rsidRPr="00644CC7">
        <w:rPr>
          <w:color w:val="000000"/>
          <w:sz w:val="22"/>
          <w:szCs w:val="22"/>
        </w:rPr>
        <w:t>3</w:t>
      </w:r>
      <w:r w:rsidRPr="00644CC7">
        <w:rPr>
          <w:color w:val="000000"/>
          <w:sz w:val="22"/>
          <w:szCs w:val="22"/>
        </w:rPr>
        <w:t>, dokonuje w przypadku:</w:t>
      </w:r>
    </w:p>
    <w:p w14:paraId="0000004F" w14:textId="77777777" w:rsidR="004B34EA" w:rsidRPr="00644CC7" w:rsidRDefault="008B4E5E" w:rsidP="00F667D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podmiotowych środków dowodowych – odpowiednio wykonawca, wykonawca wspólnie ubiegający się o udzielenie zamówienia lub podmiot udostępniający zasoby, w zakresie podmiotowych środków dowodowych, które każdego z nich dotyczą;</w:t>
      </w:r>
    </w:p>
    <w:p w14:paraId="00000050" w14:textId="77777777" w:rsidR="004B34EA" w:rsidRPr="00644CC7" w:rsidRDefault="008B4E5E" w:rsidP="00F667D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przedmiotowego środka dowodowego, oświadczenia wykonawców wspólnie ubiegających się o udzielenie zamówienia, z którego wynika, które usługi wykonają poszczególni wykonawcy, lub zobowiązania podmiotu udostępniającego zasoby – odpowiednio wykonawca lub wykonawca wspólnie ubiegający się o udzielenie zamówienia;</w:t>
      </w:r>
    </w:p>
    <w:p w14:paraId="00000051" w14:textId="77777777" w:rsidR="004B34EA" w:rsidRPr="00644CC7" w:rsidRDefault="008B4E5E" w:rsidP="00F667D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pełnomocnictwa – mocodawca.</w:t>
      </w:r>
    </w:p>
    <w:p w14:paraId="00000052" w14:textId="3B6435E4" w:rsidR="004B34EA" w:rsidRPr="00644CC7" w:rsidRDefault="008B4E5E" w:rsidP="00F667D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 tym pliku odpowiednio kwalifikowanym podpisem elektronicznym, podpisem zaufanym lub podpisem osobistym, jest ró</w:t>
      </w:r>
      <w:r w:rsidR="00644CC7">
        <w:rPr>
          <w:color w:val="000000"/>
          <w:sz w:val="22"/>
          <w:szCs w:val="22"/>
        </w:rPr>
        <w:t>wnoznaczne z </w:t>
      </w:r>
      <w:r w:rsidRPr="00644CC7">
        <w:rPr>
          <w:color w:val="000000"/>
          <w:sz w:val="22"/>
          <w:szCs w:val="22"/>
        </w:rPr>
        <w:t>opatrzeniem wszystkich dokumentów zawartych w tym pliku odpowiednio kwalifikowanym, podpisem elektronicznym, podpisem zaufanym lub podpisem osobistym.</w:t>
      </w:r>
    </w:p>
    <w:p w14:paraId="00000054" w14:textId="40A06A70" w:rsidR="004B34EA" w:rsidRDefault="008B4E5E" w:rsidP="00F667DE">
      <w:pPr>
        <w:pStyle w:val="Nagwek1"/>
        <w:jc w:val="both"/>
      </w:pPr>
      <w:r>
        <w:t>Informacje o środkach komunikacji elektronicznej, przy użyciu których zamawiający będzie komunikował się z wykonawcami, oraz informacje o wymaganiach technicznych i organizacyjnych sporządzania, wysyłania i odbierania korespondencji elektronicznej</w:t>
      </w:r>
    </w:p>
    <w:p w14:paraId="2B41CEB8" w14:textId="1948225D" w:rsidR="008B4D4C" w:rsidRPr="008B4D4C" w:rsidRDefault="008B4D4C" w:rsidP="00F667DE">
      <w:pPr>
        <w:pStyle w:val="Styl2SWZ"/>
        <w:numPr>
          <w:ilvl w:val="3"/>
          <w:numId w:val="7"/>
        </w:numPr>
        <w:spacing w:line="360" w:lineRule="auto"/>
        <w:ind w:left="357" w:hanging="357"/>
        <w:rPr>
          <w:sz w:val="22"/>
          <w:szCs w:val="22"/>
        </w:rPr>
      </w:pPr>
      <w:r w:rsidRPr="008B4D4C">
        <w:rPr>
          <w:sz w:val="22"/>
          <w:szCs w:val="22"/>
        </w:rPr>
        <w:t xml:space="preserve">Komunikacja między Zamawiającym a wykonawcami odbywa się przy użyciu: </w:t>
      </w:r>
    </w:p>
    <w:p w14:paraId="16A42A42" w14:textId="77777777" w:rsidR="008B4D4C" w:rsidRPr="008B4D4C" w:rsidRDefault="008B4D4C" w:rsidP="00F667DE">
      <w:pPr>
        <w:pStyle w:val="Akapitzlist"/>
        <w:spacing w:line="360" w:lineRule="auto"/>
        <w:ind w:left="360"/>
        <w:rPr>
          <w:sz w:val="22"/>
          <w:szCs w:val="22"/>
        </w:rPr>
      </w:pPr>
      <w:r w:rsidRPr="008B4D4C">
        <w:rPr>
          <w:sz w:val="22"/>
          <w:szCs w:val="22"/>
        </w:rPr>
        <w:t xml:space="preserve">Platformy e-Zamówienia, </w:t>
      </w:r>
      <w:hyperlink r:id="rId14" w:history="1">
        <w:r w:rsidRPr="00B20411">
          <w:rPr>
            <w:rStyle w:val="Hipercze"/>
            <w:color w:val="000000" w:themeColor="text1"/>
            <w:sz w:val="22"/>
            <w:szCs w:val="22"/>
            <w:u w:val="none"/>
          </w:rPr>
          <w:t>która jest dostępna pod adresem</w:t>
        </w:r>
        <w:r w:rsidRPr="00B20411">
          <w:rPr>
            <w:rStyle w:val="Hipercze"/>
            <w:color w:val="7030A0"/>
            <w:sz w:val="22"/>
            <w:szCs w:val="22"/>
          </w:rPr>
          <w:t xml:space="preserve"> </w:t>
        </w:r>
        <w:r w:rsidRPr="00B20411">
          <w:rPr>
            <w:rStyle w:val="Hipercze"/>
            <w:sz w:val="22"/>
            <w:szCs w:val="22"/>
          </w:rPr>
          <w:t>https://ezamowienia.gov.pl</w:t>
        </w:r>
      </w:hyperlink>
    </w:p>
    <w:p w14:paraId="7B03CD04" w14:textId="77777777" w:rsidR="008B4D4C" w:rsidRDefault="008B4D4C" w:rsidP="00F667DE">
      <w:pPr>
        <w:pStyle w:val="Styl2SWZ"/>
        <w:numPr>
          <w:ilvl w:val="3"/>
          <w:numId w:val="7"/>
        </w:numPr>
        <w:spacing w:line="360" w:lineRule="auto"/>
        <w:ind w:left="357" w:hanging="357"/>
        <w:rPr>
          <w:sz w:val="22"/>
          <w:szCs w:val="22"/>
        </w:rPr>
      </w:pPr>
      <w:r w:rsidRPr="008B4D4C">
        <w:rPr>
          <w:sz w:val="22"/>
          <w:szCs w:val="22"/>
        </w:rPr>
        <w:lastRenderedPageBreak/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</w:t>
      </w:r>
      <w:hyperlink r:id="rId15" w:history="1">
        <w:r w:rsidRPr="008A5BE5">
          <w:rPr>
            <w:rStyle w:val="Hipercze"/>
            <w:color w:val="000000" w:themeColor="text1"/>
            <w:sz w:val="22"/>
            <w:szCs w:val="22"/>
            <w:u w:val="none"/>
          </w:rPr>
          <w:t xml:space="preserve">dostępny na stronie internetowej </w:t>
        </w:r>
        <w:r w:rsidRPr="008B4D4C">
          <w:rPr>
            <w:rStyle w:val="Hipercze"/>
            <w:sz w:val="22"/>
            <w:szCs w:val="22"/>
          </w:rPr>
          <w:t>https://ezamowienia.gov.pl</w:t>
        </w:r>
      </w:hyperlink>
      <w:r w:rsidRPr="008B4D4C">
        <w:rPr>
          <w:sz w:val="22"/>
          <w:szCs w:val="22"/>
        </w:rPr>
        <w:t xml:space="preserve"> oraz informacje zamieszczone w zakładce „Centrum Pomocy”.</w:t>
      </w:r>
    </w:p>
    <w:p w14:paraId="1A9AE7F6" w14:textId="77777777" w:rsidR="008B4D4C" w:rsidRDefault="008B4D4C" w:rsidP="00F667DE">
      <w:pPr>
        <w:pStyle w:val="Styl2SWZ"/>
        <w:numPr>
          <w:ilvl w:val="3"/>
          <w:numId w:val="7"/>
        </w:numPr>
        <w:spacing w:line="360" w:lineRule="auto"/>
        <w:ind w:left="357" w:hanging="357"/>
        <w:rPr>
          <w:sz w:val="22"/>
          <w:szCs w:val="22"/>
        </w:rPr>
      </w:pPr>
      <w:r w:rsidRPr="008B4D4C">
        <w:rPr>
          <w:sz w:val="22"/>
          <w:szCs w:val="22"/>
        </w:rPr>
        <w:t>Korzystanie z Platformy e-Zamówienia jest bezpłatne.</w:t>
      </w:r>
    </w:p>
    <w:p w14:paraId="6B4E34F5" w14:textId="77777777" w:rsidR="008B4D4C" w:rsidRDefault="008B4D4C" w:rsidP="00F667DE">
      <w:pPr>
        <w:pStyle w:val="Styl2SWZ"/>
        <w:numPr>
          <w:ilvl w:val="3"/>
          <w:numId w:val="7"/>
        </w:numPr>
        <w:spacing w:line="360" w:lineRule="auto"/>
        <w:ind w:left="357" w:hanging="357"/>
        <w:rPr>
          <w:sz w:val="22"/>
          <w:szCs w:val="22"/>
        </w:rPr>
      </w:pPr>
      <w:r w:rsidRPr="008B4D4C">
        <w:rPr>
          <w:sz w:val="22"/>
          <w:szCs w:val="22"/>
        </w:rPr>
        <w:t>Przeglądanie i pobieranie publicznej treści dokumentacji postępowania nie wymaga posiadania konta na Platformie e-Zamówienia ani logowania.</w:t>
      </w:r>
    </w:p>
    <w:p w14:paraId="27444661" w14:textId="77777777" w:rsidR="008B4D4C" w:rsidRDefault="008B4D4C" w:rsidP="00F667DE">
      <w:pPr>
        <w:pStyle w:val="Styl2SWZ"/>
        <w:numPr>
          <w:ilvl w:val="3"/>
          <w:numId w:val="7"/>
        </w:numPr>
        <w:spacing w:line="360" w:lineRule="auto"/>
        <w:ind w:left="357" w:hanging="357"/>
        <w:rPr>
          <w:sz w:val="22"/>
          <w:szCs w:val="22"/>
        </w:rPr>
      </w:pPr>
      <w:r w:rsidRPr="008B4D4C">
        <w:rPr>
          <w:sz w:val="22"/>
          <w:szCs w:val="22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247BDA4E" w14:textId="77777777" w:rsidR="008B4D4C" w:rsidRDefault="008B4D4C" w:rsidP="00F667DE">
      <w:pPr>
        <w:pStyle w:val="Styl2SWZ"/>
        <w:numPr>
          <w:ilvl w:val="3"/>
          <w:numId w:val="7"/>
        </w:numPr>
        <w:spacing w:line="360" w:lineRule="auto"/>
        <w:ind w:left="357" w:hanging="357"/>
        <w:rPr>
          <w:sz w:val="22"/>
          <w:szCs w:val="22"/>
        </w:rPr>
      </w:pPr>
      <w:r w:rsidRPr="008B4D4C">
        <w:rPr>
          <w:sz w:val="22"/>
          <w:szCs w:val="22"/>
        </w:rPr>
        <w:t>Dokumenty elektroniczne</w:t>
      </w:r>
      <w:r w:rsidRPr="008B4D4C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1"/>
      </w:r>
      <w:r w:rsidRPr="008B4D4C">
        <w:rPr>
          <w:sz w:val="22"/>
          <w:szCs w:val="22"/>
        </w:rPr>
        <w:t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  <w:r>
        <w:rPr>
          <w:sz w:val="22"/>
          <w:szCs w:val="22"/>
        </w:rPr>
        <w:br/>
      </w:r>
      <w:r w:rsidRPr="008B4D4C">
        <w:rPr>
          <w:sz w:val="22"/>
          <w:szCs w:val="22"/>
        </w:rPr>
        <w:t>W przypadku formatów, o których mowa w art. 66 ust. 1 ustawy, ww. regulacje nie będą miały bezpośredniego zastosowania</w:t>
      </w:r>
      <w:r w:rsidRPr="008B4D4C">
        <w:rPr>
          <w:color w:val="000000" w:themeColor="text1"/>
          <w:sz w:val="22"/>
          <w:szCs w:val="22"/>
        </w:rPr>
        <w:t>.</w:t>
      </w:r>
    </w:p>
    <w:p w14:paraId="2E8771D5" w14:textId="3E72973C" w:rsidR="008B4D4C" w:rsidRPr="008B4D4C" w:rsidRDefault="008B4D4C" w:rsidP="00F667DE">
      <w:pPr>
        <w:pStyle w:val="Styl2SWZ"/>
        <w:numPr>
          <w:ilvl w:val="3"/>
          <w:numId w:val="7"/>
        </w:numPr>
        <w:spacing w:line="360" w:lineRule="auto"/>
        <w:ind w:left="357" w:hanging="357"/>
        <w:rPr>
          <w:sz w:val="22"/>
          <w:szCs w:val="22"/>
        </w:rPr>
      </w:pPr>
      <w:r w:rsidRPr="008B4D4C">
        <w:rPr>
          <w:sz w:val="22"/>
          <w:szCs w:val="22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1D26BA65" w14:textId="77777777" w:rsidR="008B4D4C" w:rsidRPr="008B4D4C" w:rsidRDefault="008B4D4C" w:rsidP="00F667DE">
      <w:pPr>
        <w:pStyle w:val="Akapitzlist"/>
        <w:numPr>
          <w:ilvl w:val="0"/>
          <w:numId w:val="30"/>
        </w:numPr>
        <w:spacing w:line="360" w:lineRule="auto"/>
        <w:rPr>
          <w:sz w:val="22"/>
          <w:szCs w:val="22"/>
        </w:rPr>
      </w:pPr>
      <w:r w:rsidRPr="008B4D4C">
        <w:rPr>
          <w:sz w:val="22"/>
          <w:szCs w:val="22"/>
        </w:rPr>
        <w:t>w formatach danych określonych w przepisach rozporządzenia Rady Ministrów w sprawie Krajowych Ram Interoperacyjności (i przekazuje się jako załącznik), lub</w:t>
      </w:r>
    </w:p>
    <w:p w14:paraId="71C96923" w14:textId="77777777" w:rsidR="008B4D4C" w:rsidRPr="008B4D4C" w:rsidRDefault="008B4D4C" w:rsidP="00F667DE">
      <w:pPr>
        <w:pStyle w:val="Akapitzlist"/>
        <w:numPr>
          <w:ilvl w:val="0"/>
          <w:numId w:val="30"/>
        </w:numPr>
        <w:spacing w:line="360" w:lineRule="auto"/>
        <w:rPr>
          <w:sz w:val="22"/>
          <w:szCs w:val="22"/>
        </w:rPr>
      </w:pPr>
      <w:r w:rsidRPr="008B4D4C">
        <w:rPr>
          <w:sz w:val="22"/>
          <w:szCs w:val="22"/>
        </w:rPr>
        <w:t>jako tekst wpisany bezpośrednio do wiadomości przekazywanej przy użyciu środków komunikacji elektronicznej (np. w treści wiadomości e-mail lub w treści „Formularza do komunikacji”).</w:t>
      </w:r>
    </w:p>
    <w:p w14:paraId="28CE063D" w14:textId="7F85994B" w:rsidR="008B4D4C" w:rsidRDefault="008B4D4C" w:rsidP="00F667DE">
      <w:pPr>
        <w:pStyle w:val="Styl2SWZ"/>
        <w:numPr>
          <w:ilvl w:val="3"/>
          <w:numId w:val="7"/>
        </w:numPr>
        <w:spacing w:line="360" w:lineRule="auto"/>
        <w:ind w:left="357" w:hanging="357"/>
        <w:rPr>
          <w:color w:val="000000" w:themeColor="text1"/>
          <w:sz w:val="22"/>
          <w:szCs w:val="22"/>
        </w:rPr>
      </w:pPr>
      <w:r w:rsidRPr="008B4D4C">
        <w:rPr>
          <w:sz w:val="22"/>
          <w:szCs w:val="22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</w:t>
      </w:r>
      <w:r w:rsidR="00A20254">
        <w:rPr>
          <w:sz w:val="22"/>
          <w:szCs w:val="22"/>
        </w:rPr>
        <w:t> </w:t>
      </w:r>
      <w:r w:rsidRPr="008B4D4C">
        <w:rPr>
          <w:sz w:val="22"/>
          <w:szCs w:val="22"/>
        </w:rPr>
        <w:t>U. z 2022 r. poz. 1233) wykonawca, w celu utrzymania w poufności tych informacji, przekazuje je w wydzielonym i odpowiednio oznaczonym pliku, wraz z jednoczesnym zaznaczeniem w nazwie pliku „Dokument stanowiący tajemnicę przedsiębiorstwa”.</w:t>
      </w:r>
    </w:p>
    <w:p w14:paraId="330A3800" w14:textId="77777777" w:rsidR="008B4D4C" w:rsidRDefault="008B4D4C" w:rsidP="00F667DE">
      <w:pPr>
        <w:pStyle w:val="Styl2SWZ"/>
        <w:numPr>
          <w:ilvl w:val="3"/>
          <w:numId w:val="7"/>
        </w:numPr>
        <w:spacing w:line="360" w:lineRule="auto"/>
        <w:ind w:left="357" w:hanging="357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>Komunikacja w postępowaniu</w:t>
      </w:r>
      <w:r w:rsidRPr="00B20411">
        <w:rPr>
          <w:b/>
          <w:color w:val="000000" w:themeColor="text1"/>
          <w:sz w:val="22"/>
          <w:szCs w:val="22"/>
        </w:rPr>
        <w:t xml:space="preserve">, </w:t>
      </w:r>
      <w:r w:rsidRPr="003F13E8">
        <w:rPr>
          <w:b/>
          <w:color w:val="000000" w:themeColor="text1"/>
          <w:sz w:val="22"/>
          <w:szCs w:val="22"/>
          <w:u w:val="single"/>
        </w:rPr>
        <w:t>z wyłączeniem składania ofert w postępowaniu</w:t>
      </w:r>
      <w:r w:rsidRPr="00B20411">
        <w:rPr>
          <w:color w:val="000000" w:themeColor="text1"/>
          <w:sz w:val="22"/>
          <w:szCs w:val="22"/>
        </w:rPr>
        <w:t>,</w:t>
      </w:r>
      <w:r w:rsidRPr="008B4D4C">
        <w:rPr>
          <w:color w:val="000000" w:themeColor="text1"/>
          <w:sz w:val="22"/>
          <w:szCs w:val="22"/>
        </w:rPr>
        <w:t xml:space="preserve"> odbywa się drogą elektroniczną za pośrednictwem formularzy do komunikacji dostępnych </w:t>
      </w:r>
      <w:r w:rsidRPr="008B4D4C">
        <w:rPr>
          <w:color w:val="000000" w:themeColor="text1"/>
          <w:sz w:val="22"/>
          <w:szCs w:val="22"/>
        </w:rPr>
        <w:lastRenderedPageBreak/>
        <w:t>w</w:t>
      </w:r>
      <w:r w:rsidRPr="008B4D4C">
        <w:rPr>
          <w:sz w:val="22"/>
          <w:szCs w:val="22"/>
        </w:rPr>
        <w:t> </w:t>
      </w:r>
      <w:r w:rsidRPr="008B4D4C">
        <w:rPr>
          <w:color w:val="000000" w:themeColor="text1"/>
          <w:sz w:val="22"/>
          <w:szCs w:val="22"/>
        </w:rPr>
        <w:t>zakładce „Formularze” („Formularze do komunikacji”). Za pośrednictwem „Formularzy do komunikacji” odbywa się w szczególności przekazywanie wezwań i zawiadomień, zadawanie pytań i udzielanie odpowiedzi. Formularze do komunikacji umożliwiają również dołączenie załącznika do przesyłanej wiadomości (przycisk „dodaj załącznik”). W 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3F0190D0" w14:textId="77777777" w:rsidR="008B4D4C" w:rsidRDefault="008B4D4C" w:rsidP="00F667DE">
      <w:pPr>
        <w:pStyle w:val="Styl2SWZ"/>
        <w:numPr>
          <w:ilvl w:val="3"/>
          <w:numId w:val="7"/>
        </w:numPr>
        <w:spacing w:line="360" w:lineRule="auto"/>
        <w:ind w:left="357" w:hanging="357"/>
        <w:rPr>
          <w:color w:val="000000" w:themeColor="text1"/>
          <w:sz w:val="22"/>
          <w:szCs w:val="22"/>
        </w:rPr>
      </w:pPr>
      <w:r w:rsidRPr="008B4D4C">
        <w:rPr>
          <w:sz w:val="22"/>
          <w:szCs w:val="22"/>
        </w:rPr>
        <w:t xml:space="preserve">Możliwość korzystania w postępowaniu z „Formularzy do komunikacji” w pełnym zakresie wymaga posiadania konta „Wykonawcy” na Platformie e-Zamówienia </w:t>
      </w:r>
      <w:r w:rsidRPr="008B4D4C">
        <w:rPr>
          <w:color w:val="000000" w:themeColor="text1"/>
          <w:sz w:val="22"/>
          <w:szCs w:val="22"/>
        </w:rPr>
        <w:t>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5A3D738C" w14:textId="77777777" w:rsidR="008B4D4C" w:rsidRDefault="008B4D4C" w:rsidP="00F667DE">
      <w:pPr>
        <w:pStyle w:val="Styl2SWZ"/>
        <w:numPr>
          <w:ilvl w:val="3"/>
          <w:numId w:val="7"/>
        </w:numPr>
        <w:spacing w:line="360" w:lineRule="auto"/>
        <w:ind w:left="357" w:hanging="357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>Wszystkie wysłane i odebrane w postępowaniu przez wykonawcę wiadomości widoczne są po zalogowaniu w podglądzie postępowania w zakładce „Komunikacja”.</w:t>
      </w:r>
    </w:p>
    <w:p w14:paraId="286275FA" w14:textId="43F93578" w:rsidR="008B4D4C" w:rsidRDefault="008B4D4C" w:rsidP="00F667DE">
      <w:pPr>
        <w:pStyle w:val="Styl2SWZ"/>
        <w:numPr>
          <w:ilvl w:val="3"/>
          <w:numId w:val="7"/>
        </w:numPr>
        <w:spacing w:line="360" w:lineRule="auto"/>
        <w:ind w:left="357" w:hanging="357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 xml:space="preserve">Maksymalny rozmiar plików przesyłanych za pośrednictwem „Formularzy do komunikacji” wynosi </w:t>
      </w:r>
      <w:r w:rsidR="003F13E8">
        <w:rPr>
          <w:color w:val="000000" w:themeColor="text1"/>
          <w:sz w:val="22"/>
          <w:szCs w:val="22"/>
        </w:rPr>
        <w:t>25</w:t>
      </w:r>
      <w:r w:rsidRPr="008B4D4C">
        <w:rPr>
          <w:color w:val="000000" w:themeColor="text1"/>
          <w:sz w:val="22"/>
          <w:szCs w:val="22"/>
        </w:rPr>
        <w:t xml:space="preserve"> MB (wielkość ta dotyczy plików przesyłanych jako załączniki do jednego formularza).</w:t>
      </w:r>
    </w:p>
    <w:p w14:paraId="5696C2D1" w14:textId="77777777" w:rsidR="003F13E8" w:rsidRDefault="008B4D4C" w:rsidP="003F13E8">
      <w:pPr>
        <w:pStyle w:val="Styl2SWZ"/>
        <w:numPr>
          <w:ilvl w:val="3"/>
          <w:numId w:val="7"/>
        </w:numPr>
        <w:spacing w:line="360" w:lineRule="auto"/>
        <w:ind w:left="357" w:hanging="357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>Minimalne wymagania techniczne dotyczące sprzętu używanego w celu korzystania z usług Platformy e-Zamówienia oraz informacje dotyczące specyfikacji połączenia określa Regulamin Platformy e-Zamówienia.</w:t>
      </w:r>
    </w:p>
    <w:p w14:paraId="2A796CB9" w14:textId="77777777" w:rsidR="003F13E8" w:rsidRDefault="003F13E8" w:rsidP="003F13E8">
      <w:pPr>
        <w:pStyle w:val="Styl2SWZ"/>
        <w:numPr>
          <w:ilvl w:val="3"/>
          <w:numId w:val="7"/>
        </w:numPr>
        <w:spacing w:line="360" w:lineRule="auto"/>
        <w:ind w:left="357" w:hanging="357"/>
        <w:rPr>
          <w:color w:val="000000" w:themeColor="text1"/>
          <w:sz w:val="22"/>
          <w:szCs w:val="22"/>
        </w:rPr>
      </w:pPr>
      <w:r w:rsidRPr="003F13E8">
        <w:rPr>
          <w:sz w:val="22"/>
          <w:szCs w:val="22"/>
        </w:rPr>
        <w:t xml:space="preserve">W przypadku problemów technicznych i awarii związanych z funkcjonowaniem Platformy e-Zamówienia użytkownicy mogą skorzystać ze wsparcia technicznego dostępnego pod numerem telefonu 22 458 77 99 lub drogą elektroniczną poprzez formularz udostępniony na </w:t>
      </w:r>
      <w:hyperlink r:id="rId16" w:history="1">
        <w:r w:rsidRPr="003F13E8">
          <w:rPr>
            <w:rStyle w:val="Hipercze"/>
            <w:sz w:val="22"/>
            <w:szCs w:val="22"/>
          </w:rPr>
          <w:t>stronie internetowej https://ezamowienia.gov.pl</w:t>
        </w:r>
      </w:hyperlink>
      <w:r w:rsidRPr="003F13E8">
        <w:rPr>
          <w:rStyle w:val="Hipercze"/>
          <w:sz w:val="22"/>
          <w:szCs w:val="22"/>
        </w:rPr>
        <w:t>/</w:t>
      </w:r>
      <w:r w:rsidRPr="003F13E8">
        <w:rPr>
          <w:sz w:val="22"/>
          <w:szCs w:val="22"/>
        </w:rPr>
        <w:t xml:space="preserve"> w zakładce „Zgłoś problem”.</w:t>
      </w:r>
    </w:p>
    <w:p w14:paraId="02EBB517" w14:textId="3819A0D0" w:rsidR="008B4D4C" w:rsidRPr="003F13E8" w:rsidRDefault="008B4D4C" w:rsidP="003F13E8">
      <w:pPr>
        <w:pStyle w:val="Styl2SWZ"/>
        <w:numPr>
          <w:ilvl w:val="3"/>
          <w:numId w:val="7"/>
        </w:numPr>
        <w:spacing w:line="360" w:lineRule="auto"/>
        <w:ind w:left="357" w:hanging="357"/>
        <w:rPr>
          <w:color w:val="000000" w:themeColor="text1"/>
          <w:sz w:val="22"/>
          <w:szCs w:val="22"/>
        </w:rPr>
      </w:pPr>
      <w:r w:rsidRPr="003F13E8">
        <w:rPr>
          <w:color w:val="000000" w:themeColor="text1"/>
          <w:sz w:val="22"/>
          <w:szCs w:val="22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7" w:history="1">
        <w:r w:rsidR="00207185" w:rsidRPr="00207185">
          <w:rPr>
            <w:rStyle w:val="Hipercze"/>
            <w:color w:val="0186BA"/>
            <w:sz w:val="22"/>
            <w:szCs w:val="22"/>
            <w:shd w:val="clear" w:color="auto" w:fill="FFFFFF"/>
          </w:rPr>
          <w:t>info@capellacracoviensis.pl</w:t>
        </w:r>
      </w:hyperlink>
      <w:r w:rsidR="003346F1" w:rsidRPr="003F13E8">
        <w:rPr>
          <w:color w:val="000000" w:themeColor="text1"/>
          <w:sz w:val="22"/>
          <w:szCs w:val="22"/>
        </w:rPr>
        <w:t xml:space="preserve"> </w:t>
      </w:r>
      <w:r w:rsidRPr="003F13E8">
        <w:rPr>
          <w:sz w:val="22"/>
          <w:szCs w:val="22"/>
        </w:rPr>
        <w:t xml:space="preserve">(nie </w:t>
      </w:r>
      <w:r w:rsidRPr="003F13E8">
        <w:rPr>
          <w:color w:val="000000" w:themeColor="text1"/>
          <w:sz w:val="22"/>
          <w:szCs w:val="22"/>
        </w:rPr>
        <w:t>dotyczy</w:t>
      </w:r>
      <w:r w:rsidRPr="003F13E8">
        <w:rPr>
          <w:sz w:val="22"/>
          <w:szCs w:val="22"/>
        </w:rPr>
        <w:t xml:space="preserve"> </w:t>
      </w:r>
      <w:r w:rsidRPr="003F13E8">
        <w:rPr>
          <w:color w:val="000000" w:themeColor="text1"/>
          <w:sz w:val="22"/>
          <w:szCs w:val="22"/>
        </w:rPr>
        <w:t>składania ofert w postępowaniu).</w:t>
      </w:r>
    </w:p>
    <w:p w14:paraId="00000071" w14:textId="77777777" w:rsidR="004B34EA" w:rsidRPr="00896EFB" w:rsidRDefault="008B4E5E" w:rsidP="00F667DE">
      <w:pPr>
        <w:pStyle w:val="Nagwek1"/>
        <w:jc w:val="both"/>
      </w:pPr>
      <w:r w:rsidRPr="00896EFB">
        <w:t>Wskazanie osób uprawnionych do komunikowania się z wykonawcami</w:t>
      </w:r>
    </w:p>
    <w:p w14:paraId="00000073" w14:textId="7B7431D8" w:rsidR="004B34EA" w:rsidRPr="003F13E8" w:rsidRDefault="008B4E5E" w:rsidP="00F667DE">
      <w:pPr>
        <w:spacing w:line="360" w:lineRule="auto"/>
        <w:rPr>
          <w:sz w:val="22"/>
        </w:rPr>
      </w:pPr>
      <w:r w:rsidRPr="00AB0ED4">
        <w:rPr>
          <w:sz w:val="22"/>
        </w:rPr>
        <w:t xml:space="preserve">Osobą uprawnioną do porozumiewania się z </w:t>
      </w:r>
      <w:r w:rsidRPr="003F13E8">
        <w:rPr>
          <w:sz w:val="22"/>
        </w:rPr>
        <w:t>wykonawcami jest:</w:t>
      </w:r>
      <w:r w:rsidR="003836F9" w:rsidRPr="003F13E8">
        <w:rPr>
          <w:sz w:val="22"/>
        </w:rPr>
        <w:t xml:space="preserve"> </w:t>
      </w:r>
      <w:r w:rsidR="00207185">
        <w:rPr>
          <w:sz w:val="22"/>
        </w:rPr>
        <w:t>Renata Bednarska tel. 518 665 470</w:t>
      </w:r>
      <w:r w:rsidRPr="003F13E8">
        <w:rPr>
          <w:sz w:val="22"/>
        </w:rPr>
        <w:t>.</w:t>
      </w:r>
    </w:p>
    <w:p w14:paraId="00000074" w14:textId="77777777" w:rsidR="004B34EA" w:rsidRPr="003F13E8" w:rsidRDefault="008B4E5E" w:rsidP="00F667DE">
      <w:pPr>
        <w:pStyle w:val="Nagwek1"/>
        <w:jc w:val="both"/>
      </w:pPr>
      <w:r w:rsidRPr="003F13E8">
        <w:lastRenderedPageBreak/>
        <w:t>Termin związania ofertą</w:t>
      </w:r>
    </w:p>
    <w:p w14:paraId="00000075" w14:textId="15AD599E" w:rsidR="004B34EA" w:rsidRPr="00AB0ED4" w:rsidRDefault="008B4E5E" w:rsidP="00F667DE">
      <w:pPr>
        <w:spacing w:line="360" w:lineRule="auto"/>
        <w:rPr>
          <w:color w:val="7030A0"/>
          <w:sz w:val="22"/>
        </w:rPr>
      </w:pPr>
      <w:r w:rsidRPr="00AB0ED4">
        <w:rPr>
          <w:sz w:val="22"/>
        </w:rPr>
        <w:t xml:space="preserve">Termin związania ofertą </w:t>
      </w:r>
      <w:r w:rsidRPr="003F13E8">
        <w:rPr>
          <w:sz w:val="22"/>
        </w:rPr>
        <w:t xml:space="preserve">upływa </w:t>
      </w:r>
      <w:r w:rsidR="00817FB9">
        <w:rPr>
          <w:b/>
          <w:sz w:val="22"/>
        </w:rPr>
        <w:t>16</w:t>
      </w:r>
      <w:r w:rsidR="003F13E8" w:rsidRPr="003F13E8">
        <w:rPr>
          <w:b/>
          <w:sz w:val="22"/>
        </w:rPr>
        <w:t>.</w:t>
      </w:r>
      <w:r w:rsidR="00817FB9">
        <w:rPr>
          <w:b/>
          <w:sz w:val="22"/>
        </w:rPr>
        <w:t>01</w:t>
      </w:r>
      <w:r w:rsidR="00EC7378" w:rsidRPr="003F13E8">
        <w:rPr>
          <w:b/>
          <w:sz w:val="22"/>
        </w:rPr>
        <w:t>.</w:t>
      </w:r>
      <w:r w:rsidR="003E17BD" w:rsidRPr="003F13E8">
        <w:rPr>
          <w:b/>
          <w:sz w:val="22"/>
        </w:rPr>
        <w:t>2025</w:t>
      </w:r>
      <w:r w:rsidRPr="003F13E8">
        <w:rPr>
          <w:b/>
          <w:sz w:val="22"/>
        </w:rPr>
        <w:t xml:space="preserve"> </w:t>
      </w:r>
      <w:r w:rsidRPr="008C5B50">
        <w:rPr>
          <w:b/>
          <w:sz w:val="22"/>
        </w:rPr>
        <w:t>r.</w:t>
      </w:r>
    </w:p>
    <w:p w14:paraId="00000076" w14:textId="77777777" w:rsidR="004B34EA" w:rsidRPr="004774EC" w:rsidRDefault="008B4E5E" w:rsidP="00F667DE">
      <w:pPr>
        <w:pStyle w:val="Nagwek1"/>
        <w:jc w:val="both"/>
      </w:pPr>
      <w:r w:rsidRPr="004774EC">
        <w:t>Opis sposobu przygotowania oferty</w:t>
      </w:r>
    </w:p>
    <w:p w14:paraId="00000077" w14:textId="0F988199" w:rsidR="004B34EA" w:rsidRPr="00593256" w:rsidRDefault="008B4E5E" w:rsidP="00F667DE">
      <w:pPr>
        <w:pStyle w:val="Akapitzlist"/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rPr>
          <w:sz w:val="22"/>
        </w:rPr>
      </w:pPr>
      <w:r w:rsidRPr="00593256">
        <w:rPr>
          <w:color w:val="000000"/>
          <w:sz w:val="22"/>
        </w:rPr>
        <w:t>Na ofertę składają się następujące dokumenty:</w:t>
      </w:r>
    </w:p>
    <w:p w14:paraId="00000078" w14:textId="0A487A7F" w:rsidR="004B34EA" w:rsidRPr="00896EFB" w:rsidRDefault="008B4E5E" w:rsidP="00F667DE">
      <w:pPr>
        <w:pStyle w:val="Akapitzlist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rPr>
          <w:sz w:val="22"/>
        </w:rPr>
      </w:pPr>
      <w:r w:rsidRPr="00896EFB">
        <w:rPr>
          <w:color w:val="000000"/>
          <w:sz w:val="22"/>
        </w:rPr>
        <w:t>Wypełni</w:t>
      </w:r>
      <w:r w:rsidR="00593256" w:rsidRPr="00896EFB">
        <w:rPr>
          <w:color w:val="000000"/>
          <w:sz w:val="22"/>
        </w:rPr>
        <w:t xml:space="preserve">ony i podpisany </w:t>
      </w:r>
      <w:r w:rsidR="00F5389C">
        <w:rPr>
          <w:b/>
          <w:color w:val="000000"/>
          <w:sz w:val="22"/>
        </w:rPr>
        <w:t>F</w:t>
      </w:r>
      <w:r w:rsidR="00593256" w:rsidRPr="00092575">
        <w:rPr>
          <w:b/>
          <w:color w:val="000000"/>
          <w:sz w:val="22"/>
        </w:rPr>
        <w:t>ormularz ofert</w:t>
      </w:r>
      <w:r w:rsidR="004D63B9" w:rsidRPr="00092575">
        <w:rPr>
          <w:b/>
          <w:color w:val="000000"/>
          <w:sz w:val="22"/>
        </w:rPr>
        <w:t>y</w:t>
      </w:r>
      <w:r w:rsidRPr="00092575">
        <w:rPr>
          <w:b/>
          <w:color w:val="000000"/>
          <w:sz w:val="22"/>
        </w:rPr>
        <w:t xml:space="preserve"> – załącznik nr 2 do swz.</w:t>
      </w:r>
    </w:p>
    <w:p w14:paraId="00000079" w14:textId="36E5FFA1" w:rsidR="004B34EA" w:rsidRPr="00622F40" w:rsidRDefault="008B4E5E" w:rsidP="00F667DE">
      <w:pPr>
        <w:pStyle w:val="Akapitzlist"/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rPr>
          <w:sz w:val="22"/>
        </w:rPr>
      </w:pPr>
      <w:r w:rsidRPr="00593256">
        <w:rPr>
          <w:color w:val="000000"/>
          <w:sz w:val="22"/>
        </w:rPr>
        <w:t>W formularzu oferty</w:t>
      </w:r>
      <w:r w:rsidR="005E07D1" w:rsidRPr="005E07D1">
        <w:rPr>
          <w:sz w:val="22"/>
          <w:szCs w:val="24"/>
        </w:rPr>
        <w:t xml:space="preserve">, należy </w:t>
      </w:r>
      <w:r w:rsidR="005E07D1" w:rsidRPr="00622F40">
        <w:rPr>
          <w:sz w:val="22"/>
          <w:szCs w:val="24"/>
        </w:rPr>
        <w:t>podać:</w:t>
      </w:r>
    </w:p>
    <w:p w14:paraId="449C7336" w14:textId="7305E29B" w:rsidR="00905FC4" w:rsidRPr="00800712" w:rsidRDefault="00905FC4" w:rsidP="007A4A7B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r w:rsidRPr="00800712">
        <w:rPr>
          <w:b/>
          <w:i/>
          <w:sz w:val="22"/>
          <w:szCs w:val="22"/>
        </w:rPr>
        <w:t xml:space="preserve">cenę brutto jednostkowej opłaty transakcyjnej </w:t>
      </w:r>
      <w:r w:rsidRPr="00622F40">
        <w:rPr>
          <w:b/>
          <w:i/>
          <w:sz w:val="22"/>
          <w:szCs w:val="22"/>
        </w:rPr>
        <w:t>w zł</w:t>
      </w:r>
      <w:r w:rsidRPr="00800712">
        <w:rPr>
          <w:b/>
          <w:i/>
          <w:sz w:val="22"/>
          <w:szCs w:val="22"/>
        </w:rPr>
        <w:t>.</w:t>
      </w:r>
      <w:r w:rsidRPr="00800712">
        <w:rPr>
          <w:sz w:val="22"/>
          <w:szCs w:val="22"/>
        </w:rPr>
        <w:t xml:space="preserve"> </w:t>
      </w:r>
      <w:r w:rsidRPr="00800712">
        <w:rPr>
          <w:bCs/>
          <w:sz w:val="22"/>
          <w:szCs w:val="22"/>
        </w:rPr>
        <w:t xml:space="preserve">Opłata transakcyjna obejmuje rzeczywisty koszt realizacji zamówienia, w szczególności koszt rezerwacji oraz wystawienia biletu, dostawę biletu, przypominania o zbliżających się terminach wykupu biletów, oferowania wariantów połączeń, zorganizowania i zabezpieczenia kompleksowej realizacji przedmiotu umowy zgodnie z obowiązującymi przepisami lokalnymi i krajów docelowych, koszty powtórzenia rezerwacji, zmiany rezerwacji, zwrotu biletu, wymiany biletu, odwołań i reklamacji, odprawy oraz wszelkie interwencje związane z obsługą przelotu, jak również wszelkie inne koszty związane z należytym i zgodnym z </w:t>
      </w:r>
      <w:r w:rsidR="00800712">
        <w:rPr>
          <w:bCs/>
          <w:sz w:val="22"/>
          <w:szCs w:val="22"/>
        </w:rPr>
        <w:t>umową</w:t>
      </w:r>
      <w:r w:rsidR="00800712" w:rsidRPr="00800712">
        <w:rPr>
          <w:bCs/>
          <w:sz w:val="22"/>
          <w:szCs w:val="22"/>
        </w:rPr>
        <w:t xml:space="preserve"> </w:t>
      </w:r>
      <w:r w:rsidRPr="00800712">
        <w:rPr>
          <w:bCs/>
          <w:sz w:val="22"/>
          <w:szCs w:val="22"/>
        </w:rPr>
        <w:t>wykonaniem przedmiotu zamówienia. Opłata transakcyjna nie zawiera kosztu biletu wynikającego z taryfy przewoźnika</w:t>
      </w:r>
      <w:r w:rsidR="00C90A7F">
        <w:rPr>
          <w:bCs/>
          <w:sz w:val="22"/>
          <w:szCs w:val="22"/>
        </w:rPr>
        <w:t>;</w:t>
      </w:r>
    </w:p>
    <w:p w14:paraId="2E3AD8C7" w14:textId="43D35483" w:rsidR="00E01C28" w:rsidRPr="00622F40" w:rsidRDefault="00905FC4" w:rsidP="007A4A7B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4"/>
        </w:rPr>
      </w:pPr>
      <w:r w:rsidRPr="00622F40">
        <w:rPr>
          <w:b/>
          <w:i/>
          <w:sz w:val="22"/>
          <w:szCs w:val="22"/>
        </w:rPr>
        <w:t>wysokość upustu</w:t>
      </w:r>
      <w:r w:rsidRPr="00622F40">
        <w:rPr>
          <w:sz w:val="22"/>
          <w:szCs w:val="22"/>
        </w:rPr>
        <w:t>, jakiego Wykonawca udzieli Zamawiającemu przy sprzedaży biletu</w:t>
      </w:r>
      <w:r w:rsidR="00975E6B" w:rsidRPr="00622F40">
        <w:rPr>
          <w:sz w:val="22"/>
          <w:szCs w:val="22"/>
        </w:rPr>
        <w:t xml:space="preserve"> </w:t>
      </w:r>
      <w:r w:rsidR="00975E6B" w:rsidRPr="00622F40">
        <w:rPr>
          <w:sz w:val="22"/>
        </w:rPr>
        <w:t xml:space="preserve">od podstawy taryfy biletu lotniczego </w:t>
      </w:r>
      <w:r w:rsidR="00975E6B" w:rsidRPr="00622F40">
        <w:rPr>
          <w:sz w:val="22"/>
          <w:szCs w:val="22"/>
        </w:rPr>
        <w:t xml:space="preserve">w </w:t>
      </w:r>
      <w:r w:rsidRPr="00622F40">
        <w:rPr>
          <w:sz w:val="22"/>
          <w:szCs w:val="22"/>
        </w:rPr>
        <w:t>%</w:t>
      </w:r>
      <w:r w:rsidR="00E01C28" w:rsidRPr="00622F40">
        <w:rPr>
          <w:sz w:val="22"/>
          <w:szCs w:val="22"/>
        </w:rPr>
        <w:t>.</w:t>
      </w:r>
      <w:r w:rsidR="00C90A7F" w:rsidRPr="00622F40">
        <w:rPr>
          <w:sz w:val="22"/>
          <w:szCs w:val="22"/>
        </w:rPr>
        <w:t xml:space="preserve"> </w:t>
      </w:r>
      <w:r w:rsidR="00E01C28" w:rsidRPr="00622F40">
        <w:rPr>
          <w:sz w:val="22"/>
        </w:rPr>
        <w:t>W celu wykazania wysokości upustu, jakiego Wykonawca udzieli Zamawiającemu przy sprzedaży biletu, wykonawca winien zaoferować upust naliczony od podstawy taryfy biletu lotniczego przewoźnika w taryfach publikowanych przewoźnika (ogólnie dostępnych dla kupujących). Wysokość upustu winna być podana procentowo maksymaln</w:t>
      </w:r>
      <w:r w:rsidR="00C90A7F" w:rsidRPr="00622F40">
        <w:rPr>
          <w:sz w:val="22"/>
        </w:rPr>
        <w:t>ie do dwóch miejsc po przecinku;</w:t>
      </w:r>
    </w:p>
    <w:p w14:paraId="1D0D8F1A" w14:textId="322C5F00" w:rsidR="00975E6B" w:rsidRPr="00622F40" w:rsidRDefault="00905FC4" w:rsidP="007A4A7B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4"/>
        </w:rPr>
      </w:pPr>
      <w:r w:rsidRPr="00622F40">
        <w:rPr>
          <w:sz w:val="22"/>
        </w:rPr>
        <w:t xml:space="preserve">zadeklarowany przez wykonawcę </w:t>
      </w:r>
      <w:r w:rsidRPr="00622F40">
        <w:rPr>
          <w:b/>
          <w:bCs/>
          <w:i/>
          <w:sz w:val="22"/>
        </w:rPr>
        <w:t>czas reakcji na złożone zapytanie</w:t>
      </w:r>
      <w:r w:rsidRPr="00622F40">
        <w:rPr>
          <w:sz w:val="22"/>
        </w:rPr>
        <w:t xml:space="preserve"> </w:t>
      </w:r>
      <w:r w:rsidR="00975E6B" w:rsidRPr="00622F40">
        <w:rPr>
          <w:sz w:val="22"/>
        </w:rPr>
        <w:t xml:space="preserve">w </w:t>
      </w:r>
      <w:r w:rsidRPr="00622F40">
        <w:rPr>
          <w:sz w:val="22"/>
        </w:rPr>
        <w:t>godz.</w:t>
      </w:r>
      <w:r w:rsidR="0031410F" w:rsidRPr="00622F40">
        <w:rPr>
          <w:sz w:val="22"/>
        </w:rPr>
        <w:t xml:space="preserve"> </w:t>
      </w:r>
      <w:r w:rsidRPr="00622F40">
        <w:rPr>
          <w:sz w:val="22"/>
        </w:rPr>
        <w:t xml:space="preserve">liczony od momentu przekazania drogą mailową </w:t>
      </w:r>
      <w:r w:rsidR="00330EB5" w:rsidRPr="00622F40">
        <w:rPr>
          <w:sz w:val="22"/>
        </w:rPr>
        <w:t>na wskazany przez Wykonawcę adres kontaktowy</w:t>
      </w:r>
      <w:r w:rsidR="00330EB5" w:rsidRPr="00622F40" w:rsidDel="00C90A7F">
        <w:rPr>
          <w:b/>
          <w:sz w:val="22"/>
        </w:rPr>
        <w:t xml:space="preserve"> </w:t>
      </w:r>
      <w:r w:rsidR="00C90A7F" w:rsidRPr="00622F40">
        <w:rPr>
          <w:b/>
          <w:sz w:val="22"/>
        </w:rPr>
        <w:t xml:space="preserve">dyspozycji Zamawiającego </w:t>
      </w:r>
      <w:r w:rsidRPr="00622F40">
        <w:rPr>
          <w:b/>
          <w:sz w:val="22"/>
        </w:rPr>
        <w:t>dotyczące</w:t>
      </w:r>
      <w:r w:rsidR="00C90A7F" w:rsidRPr="00622F40">
        <w:rPr>
          <w:b/>
          <w:sz w:val="22"/>
        </w:rPr>
        <w:t>j</w:t>
      </w:r>
      <w:r w:rsidRPr="00622F40">
        <w:rPr>
          <w:b/>
          <w:sz w:val="22"/>
        </w:rPr>
        <w:t xml:space="preserve"> wyceny co najmniej dwóch </w:t>
      </w:r>
      <w:r w:rsidR="00C90A7F" w:rsidRPr="00622F40">
        <w:rPr>
          <w:b/>
          <w:sz w:val="22"/>
        </w:rPr>
        <w:t xml:space="preserve">różnych </w:t>
      </w:r>
      <w:r w:rsidRPr="00622F40">
        <w:rPr>
          <w:b/>
          <w:sz w:val="22"/>
        </w:rPr>
        <w:t xml:space="preserve">propozycji alternatywnych połączeń planowanej podróży </w:t>
      </w:r>
      <w:r w:rsidR="00330EDE" w:rsidRPr="00622F40">
        <w:rPr>
          <w:b/>
          <w:bCs/>
          <w:sz w:val="22"/>
          <w:szCs w:val="22"/>
        </w:rPr>
        <w:t xml:space="preserve">wraz </w:t>
      </w:r>
      <w:r w:rsidR="003E17BD">
        <w:rPr>
          <w:b/>
          <w:bCs/>
          <w:sz w:val="22"/>
          <w:szCs w:val="22"/>
        </w:rPr>
        <w:br/>
      </w:r>
      <w:r w:rsidR="00330EDE" w:rsidRPr="00622F40">
        <w:rPr>
          <w:b/>
          <w:bCs/>
          <w:sz w:val="22"/>
          <w:szCs w:val="22"/>
        </w:rPr>
        <w:t>z terminami rezerwacji z uwzględnieniem przewoźnika, długości tras, czasu podróży i w określonej klasie</w:t>
      </w:r>
      <w:r w:rsidR="00EB4267" w:rsidRPr="00622F40">
        <w:rPr>
          <w:b/>
          <w:bCs/>
          <w:sz w:val="22"/>
          <w:szCs w:val="22"/>
        </w:rPr>
        <w:t xml:space="preserve">, </w:t>
      </w:r>
      <w:r w:rsidR="00EB4267" w:rsidRPr="00622F40">
        <w:rPr>
          <w:bCs/>
          <w:sz w:val="22"/>
          <w:szCs w:val="22"/>
        </w:rPr>
        <w:t xml:space="preserve">poprzez </w:t>
      </w:r>
      <w:r w:rsidR="00EB4267" w:rsidRPr="00622F40">
        <w:rPr>
          <w:sz w:val="22"/>
          <w:szCs w:val="22"/>
        </w:rPr>
        <w:t>wpisanie deklarowanego czasu w godzinach</w:t>
      </w:r>
      <w:r w:rsidR="00C90A7F" w:rsidRPr="00622F40">
        <w:rPr>
          <w:bCs/>
          <w:sz w:val="22"/>
          <w:szCs w:val="22"/>
        </w:rPr>
        <w:t>;</w:t>
      </w:r>
    </w:p>
    <w:p w14:paraId="6DC666C9" w14:textId="02C1ADC2" w:rsidR="00975E6B" w:rsidRPr="00622F40" w:rsidRDefault="00905FC4" w:rsidP="007A4A7B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4"/>
        </w:rPr>
      </w:pPr>
      <w:r w:rsidRPr="00622F40">
        <w:rPr>
          <w:b/>
          <w:i/>
          <w:sz w:val="22"/>
        </w:rPr>
        <w:t xml:space="preserve">zadeklarowany </w:t>
      </w:r>
      <w:r w:rsidR="00622F40">
        <w:rPr>
          <w:b/>
          <w:i/>
          <w:sz w:val="22"/>
        </w:rPr>
        <w:t xml:space="preserve">przez Wykonawcę </w:t>
      </w:r>
      <w:r w:rsidRPr="00622F40">
        <w:rPr>
          <w:b/>
          <w:i/>
          <w:sz w:val="22"/>
        </w:rPr>
        <w:t xml:space="preserve">czas przesłania biletu w formie elektronicznej </w:t>
      </w:r>
      <w:r w:rsidR="00C90A7F" w:rsidRPr="00622F40">
        <w:rPr>
          <w:b/>
          <w:i/>
          <w:sz w:val="22"/>
        </w:rPr>
        <w:t xml:space="preserve">w </w:t>
      </w:r>
      <w:r w:rsidRPr="00622F40">
        <w:rPr>
          <w:b/>
          <w:i/>
          <w:sz w:val="22"/>
        </w:rPr>
        <w:t xml:space="preserve">godz. </w:t>
      </w:r>
      <w:r w:rsidRPr="00622F40">
        <w:rPr>
          <w:sz w:val="22"/>
        </w:rPr>
        <w:t xml:space="preserve">liczony od momentu przesłania dyspozycji Zamawiającego </w:t>
      </w:r>
      <w:r w:rsidR="00840335" w:rsidRPr="00622F40">
        <w:rPr>
          <w:sz w:val="22"/>
          <w:szCs w:val="22"/>
        </w:rPr>
        <w:t>drogą mailową</w:t>
      </w:r>
      <w:r w:rsidR="00840335" w:rsidRPr="00622F40">
        <w:rPr>
          <w:sz w:val="22"/>
        </w:rPr>
        <w:t xml:space="preserve"> </w:t>
      </w:r>
      <w:r w:rsidR="00071CAE" w:rsidRPr="00622F40">
        <w:rPr>
          <w:sz w:val="22"/>
        </w:rPr>
        <w:t>na wskazany przez Wykonawcę adres kontaktowy</w:t>
      </w:r>
      <w:r w:rsidR="00071CAE" w:rsidRPr="00622F40" w:rsidDel="00C90A7F">
        <w:rPr>
          <w:b/>
          <w:sz w:val="22"/>
        </w:rPr>
        <w:t xml:space="preserve"> </w:t>
      </w:r>
      <w:r w:rsidRPr="00622F40">
        <w:rPr>
          <w:sz w:val="22"/>
        </w:rPr>
        <w:t>o wystawienie biletu</w:t>
      </w:r>
      <w:r w:rsidR="00656B2E" w:rsidRPr="00622F40">
        <w:rPr>
          <w:sz w:val="22"/>
        </w:rPr>
        <w:t xml:space="preserve">, </w:t>
      </w:r>
      <w:r w:rsidR="00656B2E" w:rsidRPr="00622F40">
        <w:rPr>
          <w:bCs/>
          <w:sz w:val="22"/>
          <w:szCs w:val="22"/>
        </w:rPr>
        <w:t xml:space="preserve">poprzez </w:t>
      </w:r>
      <w:r w:rsidR="00656B2E" w:rsidRPr="00622F40">
        <w:rPr>
          <w:sz w:val="22"/>
          <w:szCs w:val="22"/>
        </w:rPr>
        <w:t>wpisanie deklarowanego czasu w godzinach</w:t>
      </w:r>
      <w:r w:rsidR="00840335" w:rsidRPr="00622F40">
        <w:rPr>
          <w:sz w:val="22"/>
        </w:rPr>
        <w:t>;</w:t>
      </w:r>
    </w:p>
    <w:p w14:paraId="273E4E14" w14:textId="7DF11075" w:rsidR="00D64AED" w:rsidRPr="00593256" w:rsidRDefault="00D64AED" w:rsidP="00F667D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>Do oferty wykonawca dołącza dokumenty i</w:t>
      </w:r>
      <w:r w:rsidR="00023DFE">
        <w:rPr>
          <w:color w:val="000000" w:themeColor="text1"/>
          <w:sz w:val="22"/>
        </w:rPr>
        <w:t xml:space="preserve"> oświadczenia wymienione w pkt 8</w:t>
      </w:r>
      <w:r w:rsidRPr="00593256">
        <w:rPr>
          <w:color w:val="000000" w:themeColor="text1"/>
          <w:sz w:val="22"/>
        </w:rPr>
        <w:t>.1) swz.</w:t>
      </w:r>
    </w:p>
    <w:p w14:paraId="00000089" w14:textId="776677CB" w:rsidR="004B34EA" w:rsidRPr="00593256" w:rsidRDefault="008B4E5E" w:rsidP="00F667D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>Pozostałe informacje dotyczące przygotowania oferty:</w:t>
      </w:r>
    </w:p>
    <w:p w14:paraId="0000008A" w14:textId="555B6B6A" w:rsidR="004B34EA" w:rsidRPr="00593256" w:rsidRDefault="008B4E5E" w:rsidP="00F667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>Wykonawca może złożyć jedną ofertę</w:t>
      </w:r>
      <w:r w:rsidR="004F6F74">
        <w:rPr>
          <w:color w:val="000000" w:themeColor="text1"/>
          <w:sz w:val="22"/>
        </w:rPr>
        <w:t>.</w:t>
      </w:r>
    </w:p>
    <w:p w14:paraId="0000008B" w14:textId="77777777" w:rsidR="004B34EA" w:rsidRPr="00593256" w:rsidRDefault="008B4E5E" w:rsidP="00F667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lastRenderedPageBreak/>
        <w:t>Oferta (każdy dokument składający się na ofertę) winna być podpisana kwalifikowanym podpisem elektronicznym, podpisem zaufanym lub podpisem osobistym przez osoby uprawnione lub upoważnione do reprezentowania wykonawcy.</w:t>
      </w:r>
    </w:p>
    <w:p w14:paraId="0000008C" w14:textId="14F9D4CE" w:rsidR="004B34EA" w:rsidRPr="00593256" w:rsidRDefault="008B4E5E" w:rsidP="00F667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 xml:space="preserve">Szczegółowe zasady składania ofert oraz dokumentów składanych </w:t>
      </w:r>
      <w:r w:rsidR="00023DFE">
        <w:rPr>
          <w:color w:val="000000" w:themeColor="text1"/>
          <w:sz w:val="22"/>
        </w:rPr>
        <w:t>z ofertą zawiera pkt 13) oraz 8.1) i 8</w:t>
      </w:r>
      <w:r w:rsidRPr="00593256">
        <w:rPr>
          <w:color w:val="000000" w:themeColor="text1"/>
          <w:sz w:val="22"/>
        </w:rPr>
        <w:t>.3) swz.</w:t>
      </w:r>
    </w:p>
    <w:p w14:paraId="0000008D" w14:textId="77777777" w:rsidR="004B34EA" w:rsidRPr="00AF3132" w:rsidRDefault="008B4E5E" w:rsidP="00F667DE">
      <w:pPr>
        <w:pStyle w:val="Nagwek1"/>
        <w:jc w:val="both"/>
      </w:pPr>
      <w:r w:rsidRPr="004774EC">
        <w:t>Sposób oraz termin składania ofert</w:t>
      </w:r>
    </w:p>
    <w:p w14:paraId="0000008E" w14:textId="34494CED" w:rsidR="004B34EA" w:rsidRPr="00AF3132" w:rsidRDefault="008B4E5E" w:rsidP="00F667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AF3132">
        <w:rPr>
          <w:sz w:val="22"/>
        </w:rPr>
        <w:t xml:space="preserve">Oferty należy składać nie później niż </w:t>
      </w:r>
      <w:r w:rsidRPr="00AF3132">
        <w:rPr>
          <w:b/>
          <w:sz w:val="22"/>
        </w:rPr>
        <w:t xml:space="preserve">do dnia </w:t>
      </w:r>
      <w:r w:rsidR="001736AB">
        <w:rPr>
          <w:b/>
          <w:sz w:val="22"/>
        </w:rPr>
        <w:t>18</w:t>
      </w:r>
      <w:r w:rsidR="00AF3132" w:rsidRPr="00AF3132">
        <w:rPr>
          <w:b/>
          <w:sz w:val="22"/>
        </w:rPr>
        <w:t>.</w:t>
      </w:r>
      <w:r w:rsidR="006F288B">
        <w:rPr>
          <w:b/>
          <w:sz w:val="22"/>
        </w:rPr>
        <w:t>12</w:t>
      </w:r>
      <w:r w:rsidR="00AF3132" w:rsidRPr="00AF3132">
        <w:rPr>
          <w:b/>
          <w:sz w:val="22"/>
        </w:rPr>
        <w:t>.</w:t>
      </w:r>
      <w:r w:rsidR="008B29B1" w:rsidRPr="00AF3132">
        <w:rPr>
          <w:b/>
          <w:sz w:val="22"/>
        </w:rPr>
        <w:t>2025</w:t>
      </w:r>
      <w:r w:rsidR="008C5B50" w:rsidRPr="00AF3132">
        <w:rPr>
          <w:b/>
          <w:sz w:val="22"/>
        </w:rPr>
        <w:t xml:space="preserve"> r.</w:t>
      </w:r>
      <w:r w:rsidR="009D1DDA" w:rsidRPr="00AF3132">
        <w:rPr>
          <w:b/>
          <w:sz w:val="22"/>
        </w:rPr>
        <w:t xml:space="preserve"> do godz. </w:t>
      </w:r>
      <w:r w:rsidR="006F288B">
        <w:rPr>
          <w:b/>
          <w:sz w:val="22"/>
        </w:rPr>
        <w:t>15</w:t>
      </w:r>
      <w:r w:rsidR="00AF3132" w:rsidRPr="00AF3132">
        <w:rPr>
          <w:b/>
          <w:sz w:val="22"/>
        </w:rPr>
        <w:t>:</w:t>
      </w:r>
      <w:r w:rsidR="008C5B50" w:rsidRPr="00AF3132">
        <w:rPr>
          <w:b/>
          <w:sz w:val="22"/>
        </w:rPr>
        <w:t>00</w:t>
      </w:r>
    </w:p>
    <w:p w14:paraId="13D99ABC" w14:textId="1C510DB3" w:rsidR="008B4D4C" w:rsidRPr="008B4D4C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rFonts w:cstheme="minorBidi"/>
          <w:sz w:val="22"/>
          <w:szCs w:val="22"/>
        </w:rPr>
      </w:pPr>
      <w:r w:rsidRPr="008B4D4C">
        <w:rPr>
          <w:rFonts w:cstheme="minorBidi"/>
          <w:sz w:val="22"/>
          <w:szCs w:val="22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</w:t>
      </w:r>
      <w:r w:rsidRPr="008B4D4C">
        <w:rPr>
          <w:sz w:val="22"/>
          <w:szCs w:val="22"/>
        </w:rPr>
        <w:t xml:space="preserve"> </w:t>
      </w:r>
      <w:r w:rsidRPr="008B4D4C">
        <w:rPr>
          <w:rFonts w:cstheme="minorBidi"/>
          <w:sz w:val="22"/>
          <w:szCs w:val="22"/>
        </w:rPr>
        <w:t xml:space="preserve">Platformy e-Zamówienia określa Regulamin Platformy e-Zamówienia dostępny na stronie internetowej </w:t>
      </w:r>
      <w:r w:rsidR="002E4961" w:rsidRPr="002E4961">
        <w:rPr>
          <w:rStyle w:val="Hipercze"/>
          <w:rFonts w:cstheme="minorBidi"/>
          <w:sz w:val="22"/>
          <w:szCs w:val="22"/>
        </w:rPr>
        <w:t>e-Zamówienia https://ezamowienia.gov.pl</w:t>
      </w:r>
      <w:r w:rsidRPr="002E4961">
        <w:rPr>
          <w:rFonts w:cstheme="minorBidi"/>
          <w:sz w:val="22"/>
          <w:szCs w:val="22"/>
        </w:rPr>
        <w:t xml:space="preserve"> oraz</w:t>
      </w:r>
      <w:r w:rsidRPr="008B4D4C">
        <w:rPr>
          <w:rFonts w:cstheme="minorBidi"/>
          <w:sz w:val="22"/>
          <w:szCs w:val="22"/>
        </w:rPr>
        <w:t xml:space="preserve"> zakładka „Centrum Pomocy”.</w:t>
      </w:r>
    </w:p>
    <w:p w14:paraId="1E11CF4D" w14:textId="77777777" w:rsidR="008B4D4C" w:rsidRPr="008B4D4C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rFonts w:cstheme="minorBidi"/>
          <w:b/>
          <w:sz w:val="22"/>
          <w:szCs w:val="22"/>
        </w:rPr>
      </w:pPr>
      <w:r w:rsidRPr="008B4D4C">
        <w:rPr>
          <w:rFonts w:cstheme="minorBidi"/>
          <w:b/>
          <w:sz w:val="22"/>
          <w:szCs w:val="22"/>
        </w:rPr>
        <w:t>Wykonawca przygotowuje ofertę korzystając z „Formularza oferty – załącznika nr 2 do swz” udostępnionego przez Zamawiającego na Platformie e-Zamówienia i zamieszczonego w podglądzie postępowania w zakładce „Informacje podstawowe”. Zamawiający nie posługuje się interaktywnym formularzem ofertowym przewidzianym przez Platformę e-Zamówienia.</w:t>
      </w:r>
    </w:p>
    <w:p w14:paraId="4357C8F1" w14:textId="0E8261F6" w:rsidR="008B4D4C" w:rsidRPr="008B4D4C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8B4D4C">
        <w:rPr>
          <w:rFonts w:cstheme="minorBidi"/>
          <w:sz w:val="22"/>
          <w:szCs w:val="22"/>
        </w:rPr>
        <w:t>Wykonawca winie</w:t>
      </w:r>
      <w:r w:rsidRPr="007722B3">
        <w:rPr>
          <w:rFonts w:cstheme="minorBidi"/>
          <w:sz w:val="22"/>
          <w:szCs w:val="22"/>
        </w:rPr>
        <w:t>n pobrać „Formularz oferty – załącznik nr 2 do swz” i uzupełnić</w:t>
      </w:r>
      <w:r w:rsidRPr="008B4D4C">
        <w:rPr>
          <w:rFonts w:cstheme="minorBidi"/>
          <w:sz w:val="22"/>
          <w:szCs w:val="22"/>
        </w:rPr>
        <w:t xml:space="preserve"> danymi wymaganymi przez Zamawiającego oraz podpisać odpowiednim rodzajem podpisu elektronicznego, zgodnie z </w:t>
      </w:r>
      <w:r w:rsidRPr="008B4D4C">
        <w:rPr>
          <w:sz w:val="22"/>
          <w:szCs w:val="22"/>
        </w:rPr>
        <w:t>ust.</w:t>
      </w:r>
      <w:r w:rsidRPr="008B4D4C">
        <w:rPr>
          <w:rFonts w:cstheme="minorBidi"/>
          <w:sz w:val="22"/>
          <w:szCs w:val="22"/>
        </w:rPr>
        <w:t xml:space="preserve"> </w:t>
      </w:r>
      <w:r w:rsidRPr="008B4D4C">
        <w:rPr>
          <w:sz w:val="22"/>
          <w:szCs w:val="22"/>
        </w:rPr>
        <w:t>8</w:t>
      </w:r>
      <w:r w:rsidRPr="008B4D4C">
        <w:rPr>
          <w:rFonts w:cstheme="minorBidi"/>
          <w:sz w:val="22"/>
          <w:szCs w:val="22"/>
        </w:rPr>
        <w:t>.</w:t>
      </w:r>
    </w:p>
    <w:p w14:paraId="19C4ADC7" w14:textId="77777777" w:rsidR="008B4D4C" w:rsidRPr="008B4D4C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8B4D4C">
        <w:rPr>
          <w:sz w:val="22"/>
          <w:szCs w:val="22"/>
        </w:rPr>
        <w:t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 „upuść”) służące do dodawania plików.</w:t>
      </w:r>
    </w:p>
    <w:p w14:paraId="294B782C" w14:textId="77777777" w:rsidR="008B4D4C" w:rsidRPr="008B4D4C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8B4D4C">
        <w:rPr>
          <w:sz w:val="22"/>
          <w:szCs w:val="22"/>
        </w:rPr>
        <w:t>Wykonawca dodaje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4F4DF165" w14:textId="77777777" w:rsidR="008B4D4C" w:rsidRPr="008B4D4C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8B4D4C">
        <w:rPr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7C329F7B" w14:textId="77777777" w:rsidR="008B4D4C" w:rsidRPr="008B4D4C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8B4D4C">
        <w:rPr>
          <w:sz w:val="22"/>
          <w:szCs w:val="22"/>
        </w:rPr>
        <w:lastRenderedPageBreak/>
        <w:t>Formularz oferty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3D1D3230" w14:textId="77777777" w:rsidR="008B4D4C" w:rsidRPr="008B4D4C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8B4D4C">
        <w:rPr>
          <w:sz w:val="22"/>
          <w:szCs w:val="22"/>
        </w:rPr>
        <w:t>Pozostałe dokumenty wchodzące w skład oferty lub składane wraz z ofertą, które są zgodne z ustawą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241B22B2" w14:textId="77777777" w:rsidR="008B4D4C" w:rsidRPr="008B4D4C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8B4D4C">
        <w:rPr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400ED68A" w14:textId="77777777" w:rsidR="008B4D4C" w:rsidRPr="008B4D4C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8B4D4C">
        <w:rPr>
          <w:sz w:val="22"/>
          <w:szCs w:val="22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44937BD" w14:textId="77777777" w:rsidR="008B4D4C" w:rsidRPr="008B4D4C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8B4D4C">
        <w:rPr>
          <w:sz w:val="22"/>
          <w:szCs w:val="22"/>
        </w:rPr>
        <w:t>Oferta może być złożona tylko do upływu terminu składania ofert.</w:t>
      </w:r>
    </w:p>
    <w:p w14:paraId="57EC0BB3" w14:textId="77777777" w:rsidR="008B4D4C" w:rsidRPr="008B4D4C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8B4D4C">
        <w:rPr>
          <w:sz w:val="22"/>
          <w:szCs w:val="22"/>
        </w:rPr>
        <w:t>Wykonawca może przed upływem terminu składania ofert wycofać ofertę. Wykonawca wycofuje ofertę w zakładce „Oferty/wnioski” używając przycisku „Wycofaj ofertę”.</w:t>
      </w:r>
    </w:p>
    <w:p w14:paraId="1589BB28" w14:textId="77777777" w:rsidR="008B4D4C" w:rsidRPr="008B4D4C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8B4D4C">
        <w:rPr>
          <w:sz w:val="22"/>
          <w:szCs w:val="22"/>
        </w:rPr>
        <w:t>Maksymalny łączny rozmiar plików stanowiących ofertę lub składanych wraz z ofertą to 250 MB.</w:t>
      </w:r>
    </w:p>
    <w:p w14:paraId="5FDD9AF0" w14:textId="77777777" w:rsidR="008B4D4C" w:rsidRPr="00023DFE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b/>
          <w:sz w:val="22"/>
          <w:szCs w:val="22"/>
        </w:rPr>
      </w:pPr>
      <w:r w:rsidRPr="00023DFE">
        <w:rPr>
          <w:b/>
          <w:sz w:val="22"/>
          <w:szCs w:val="22"/>
        </w:rPr>
        <w:t>Ofertę należy sporządzić w języku polskim.</w:t>
      </w:r>
    </w:p>
    <w:p w14:paraId="538DC5DF" w14:textId="77777777" w:rsidR="008B4D4C" w:rsidRPr="00023DFE" w:rsidRDefault="008B4D4C" w:rsidP="00F667DE">
      <w:pPr>
        <w:pStyle w:val="Akapitzlist"/>
        <w:numPr>
          <w:ilvl w:val="0"/>
          <w:numId w:val="4"/>
        </w:numPr>
        <w:spacing w:line="360" w:lineRule="auto"/>
        <w:rPr>
          <w:b/>
          <w:sz w:val="22"/>
          <w:szCs w:val="22"/>
        </w:rPr>
      </w:pPr>
      <w:r w:rsidRPr="00023DFE">
        <w:rPr>
          <w:b/>
          <w:sz w:val="22"/>
          <w:szCs w:val="22"/>
        </w:rPr>
        <w:t>Ofertę składa się, pod rygorem nieważności, w formie elektronicznej lub w postaci elektronicznej opatrzonej podpisem zaufanym lub podpisem osobistym.</w:t>
      </w:r>
    </w:p>
    <w:p w14:paraId="00000090" w14:textId="77777777" w:rsidR="004B34EA" w:rsidRPr="004774EC" w:rsidRDefault="008B4E5E" w:rsidP="00F667DE">
      <w:pPr>
        <w:pStyle w:val="Nagwek1"/>
        <w:jc w:val="both"/>
      </w:pPr>
      <w:r w:rsidRPr="004774EC">
        <w:t>Termin otwarcia ofert</w:t>
      </w:r>
    </w:p>
    <w:p w14:paraId="00000091" w14:textId="6BF83DD6" w:rsidR="004B34EA" w:rsidRPr="00B62291" w:rsidRDefault="008B4E5E" w:rsidP="00F667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 w:themeColor="text1"/>
          <w:sz w:val="22"/>
        </w:rPr>
      </w:pPr>
      <w:r w:rsidRPr="00B62291">
        <w:rPr>
          <w:color w:val="000000" w:themeColor="text1"/>
          <w:sz w:val="22"/>
        </w:rPr>
        <w:t xml:space="preserve">Otwarcie ofert nastąpi </w:t>
      </w:r>
      <w:r w:rsidRPr="00B62291">
        <w:rPr>
          <w:b/>
          <w:color w:val="000000" w:themeColor="text1"/>
          <w:sz w:val="22"/>
        </w:rPr>
        <w:t xml:space="preserve">w dniu </w:t>
      </w:r>
      <w:r w:rsidR="001736AB">
        <w:rPr>
          <w:b/>
          <w:sz w:val="22"/>
        </w:rPr>
        <w:t>18</w:t>
      </w:r>
      <w:r w:rsidR="00AF3132" w:rsidRPr="00AF3132">
        <w:rPr>
          <w:b/>
          <w:sz w:val="22"/>
        </w:rPr>
        <w:t>.</w:t>
      </w:r>
      <w:r w:rsidR="006F288B">
        <w:rPr>
          <w:b/>
          <w:sz w:val="22"/>
        </w:rPr>
        <w:t>12</w:t>
      </w:r>
      <w:r w:rsidR="00AF3132" w:rsidRPr="00AF3132">
        <w:rPr>
          <w:b/>
          <w:sz w:val="22"/>
        </w:rPr>
        <w:t>.</w:t>
      </w:r>
      <w:r w:rsidR="008B29B1" w:rsidRPr="00AF3132">
        <w:rPr>
          <w:b/>
          <w:sz w:val="22"/>
        </w:rPr>
        <w:t>2025</w:t>
      </w:r>
      <w:r w:rsidR="00DE3B96" w:rsidRPr="00AF3132">
        <w:rPr>
          <w:b/>
          <w:sz w:val="22"/>
        </w:rPr>
        <w:t xml:space="preserve"> </w:t>
      </w:r>
      <w:r w:rsidR="00FF51FA" w:rsidRPr="00AF3132">
        <w:rPr>
          <w:b/>
          <w:sz w:val="22"/>
        </w:rPr>
        <w:t>r.</w:t>
      </w:r>
      <w:r w:rsidRPr="00AF3132">
        <w:rPr>
          <w:b/>
          <w:sz w:val="22"/>
        </w:rPr>
        <w:t xml:space="preserve"> o godzinie </w:t>
      </w:r>
      <w:r w:rsidR="00AF3132" w:rsidRPr="00AF3132">
        <w:rPr>
          <w:b/>
          <w:sz w:val="22"/>
        </w:rPr>
        <w:t>1</w:t>
      </w:r>
      <w:r w:rsidR="006F288B">
        <w:rPr>
          <w:b/>
          <w:sz w:val="22"/>
        </w:rPr>
        <w:t>5</w:t>
      </w:r>
      <w:r w:rsidR="00AF3132" w:rsidRPr="00AF3132">
        <w:rPr>
          <w:b/>
          <w:sz w:val="22"/>
        </w:rPr>
        <w:t>:</w:t>
      </w:r>
      <w:r w:rsidR="006F288B">
        <w:rPr>
          <w:b/>
          <w:sz w:val="22"/>
        </w:rPr>
        <w:t>0</w:t>
      </w:r>
      <w:r w:rsidR="00AF3132" w:rsidRPr="00AF3132">
        <w:rPr>
          <w:b/>
          <w:sz w:val="22"/>
        </w:rPr>
        <w:t>5</w:t>
      </w:r>
    </w:p>
    <w:p w14:paraId="00000092" w14:textId="55E05CE4" w:rsidR="004B34EA" w:rsidRPr="002E4961" w:rsidRDefault="008B4E5E" w:rsidP="00F667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B62291">
        <w:rPr>
          <w:color w:val="000000"/>
          <w:sz w:val="22"/>
        </w:rPr>
        <w:t>Otwarcie ofert następuje</w:t>
      </w:r>
      <w:r w:rsidR="00023DFE">
        <w:rPr>
          <w:color w:val="000000"/>
          <w:sz w:val="22"/>
        </w:rPr>
        <w:t xml:space="preserve"> przez </w:t>
      </w:r>
      <w:r w:rsidR="00023DFE" w:rsidRPr="002E4961">
        <w:rPr>
          <w:color w:val="000000"/>
          <w:sz w:val="22"/>
        </w:rPr>
        <w:t>Platformę e-Z</w:t>
      </w:r>
      <w:r w:rsidR="00AB0ED4" w:rsidRPr="002E4961">
        <w:rPr>
          <w:color w:val="000000"/>
          <w:sz w:val="22"/>
        </w:rPr>
        <w:t>amówienia.</w:t>
      </w:r>
    </w:p>
    <w:p w14:paraId="00000093" w14:textId="77777777" w:rsidR="004B34EA" w:rsidRPr="00B62291" w:rsidRDefault="008B4E5E" w:rsidP="00F667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B62291">
        <w:rPr>
          <w:color w:val="000000"/>
          <w:sz w:val="22"/>
        </w:rPr>
        <w:lastRenderedPageBreak/>
        <w:t xml:space="preserve">Ponieważ otwarcie ofert będzie następować przy użyciu systemu teleinformatycznego to Zamawiający informuje, że w przypadku awarii tego systemu powodującej brak możliwości otwarcia ofert w terminie określonym powyżej, otwarcie ofert nastąpi niezwłocznie po usunięciu awarii. </w:t>
      </w:r>
    </w:p>
    <w:p w14:paraId="00000094" w14:textId="77777777" w:rsidR="004B34EA" w:rsidRPr="00B62291" w:rsidRDefault="008B4E5E" w:rsidP="00F667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B62291">
        <w:rPr>
          <w:color w:val="000000"/>
          <w:sz w:val="22"/>
        </w:rPr>
        <w:t>Zamawiający poinformuje o zmianie terminu otwarcia ofert na stronie internetowej prowadzonego postępowania.</w:t>
      </w:r>
    </w:p>
    <w:p w14:paraId="00000095" w14:textId="77777777" w:rsidR="004B34EA" w:rsidRPr="00B62291" w:rsidRDefault="008B4E5E" w:rsidP="00F667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B62291">
        <w:rPr>
          <w:color w:val="000000"/>
          <w:sz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00000096" w14:textId="77777777" w:rsidR="004B34EA" w:rsidRPr="00B62291" w:rsidRDefault="008B4E5E" w:rsidP="00F667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B62291">
        <w:rPr>
          <w:color w:val="000000"/>
          <w:sz w:val="22"/>
        </w:rPr>
        <w:t xml:space="preserve">Niezwłocznie po otwarciu ofert Zamawiający udostępni na stronie internetowej prowadzonego postępowania informacje o: </w:t>
      </w:r>
    </w:p>
    <w:p w14:paraId="00000097" w14:textId="77777777" w:rsidR="004B34EA" w:rsidRPr="00B62291" w:rsidRDefault="008B4E5E" w:rsidP="00F667D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B62291">
        <w:rPr>
          <w:color w:val="000000"/>
          <w:sz w:val="22"/>
        </w:rPr>
        <w:t>nazwach albo imionach i nazwiskach oraz siedzibach lub miejscach prowadzonej działalności gospodarczej albo miejscach zamieszkania wykonawców, których oferty zostały otwarte,</w:t>
      </w:r>
    </w:p>
    <w:p w14:paraId="00000098" w14:textId="77777777" w:rsidR="004B34EA" w:rsidRPr="00B62291" w:rsidRDefault="008B4E5E" w:rsidP="00F667D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B62291">
        <w:rPr>
          <w:color w:val="000000"/>
          <w:sz w:val="22"/>
        </w:rPr>
        <w:t>cenach lub kosztach zawartych w ofertach.</w:t>
      </w:r>
    </w:p>
    <w:p w14:paraId="00000099" w14:textId="51F15F6E" w:rsidR="004B34EA" w:rsidRPr="00B62291" w:rsidRDefault="008B4E5E" w:rsidP="00F667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B62291">
        <w:rPr>
          <w:color w:val="000000"/>
          <w:sz w:val="22"/>
        </w:rPr>
        <w:t xml:space="preserve">Zamawiający nie przewiduje </w:t>
      </w:r>
      <w:r w:rsidR="00E67F19" w:rsidRPr="00E67F19">
        <w:rPr>
          <w:sz w:val="22"/>
          <w:szCs w:val="24"/>
        </w:rPr>
        <w:t>prowadzenia transmisji z otwarcia ofert.</w:t>
      </w:r>
    </w:p>
    <w:p w14:paraId="0000009A" w14:textId="77777777" w:rsidR="004B34EA" w:rsidRPr="000C1D69" w:rsidRDefault="008B4E5E" w:rsidP="00F667DE">
      <w:pPr>
        <w:pStyle w:val="Nagwek1"/>
        <w:jc w:val="both"/>
      </w:pPr>
      <w:r>
        <w:t xml:space="preserve">Sposób </w:t>
      </w:r>
      <w:r w:rsidRPr="000C1D69">
        <w:t>obliczenia ceny</w:t>
      </w:r>
    </w:p>
    <w:p w14:paraId="5FF3000E" w14:textId="483F4474" w:rsidR="00DE6CDC" w:rsidRPr="00B96BFA" w:rsidRDefault="00C74C06" w:rsidP="00F667DE">
      <w:pPr>
        <w:pStyle w:val="Styl2SWZ"/>
        <w:numPr>
          <w:ilvl w:val="3"/>
          <w:numId w:val="29"/>
        </w:numPr>
        <w:spacing w:line="360" w:lineRule="auto"/>
        <w:ind w:left="357" w:hanging="357"/>
        <w:rPr>
          <w:sz w:val="22"/>
        </w:rPr>
      </w:pPr>
      <w:r w:rsidRPr="002A623F">
        <w:rPr>
          <w:sz w:val="22"/>
        </w:rPr>
        <w:t xml:space="preserve">Cenę </w:t>
      </w:r>
      <w:r w:rsidR="009225B2">
        <w:rPr>
          <w:sz w:val="22"/>
        </w:rPr>
        <w:t xml:space="preserve">brutto </w:t>
      </w:r>
      <w:r w:rsidR="00622F40">
        <w:rPr>
          <w:sz w:val="22"/>
        </w:rPr>
        <w:t>jednostkow</w:t>
      </w:r>
      <w:r w:rsidR="009225B2">
        <w:rPr>
          <w:sz w:val="22"/>
        </w:rPr>
        <w:t>ej</w:t>
      </w:r>
      <w:r w:rsidR="00622F40">
        <w:rPr>
          <w:sz w:val="22"/>
        </w:rPr>
        <w:t xml:space="preserve"> </w:t>
      </w:r>
      <w:r w:rsidR="00656B2E">
        <w:rPr>
          <w:sz w:val="22"/>
        </w:rPr>
        <w:t>opłaty transakcyjnej</w:t>
      </w:r>
      <w:r w:rsidR="00A50675" w:rsidRPr="002A623F">
        <w:rPr>
          <w:sz w:val="22"/>
        </w:rPr>
        <w:t xml:space="preserve">, </w:t>
      </w:r>
      <w:r w:rsidR="00020F43" w:rsidRPr="002A623F">
        <w:rPr>
          <w:sz w:val="22"/>
        </w:rPr>
        <w:t xml:space="preserve">należy obliczyć i podać </w:t>
      </w:r>
      <w:r w:rsidR="00975E6B" w:rsidRPr="002A623F">
        <w:rPr>
          <w:sz w:val="22"/>
        </w:rPr>
        <w:t>w formularzu oferty – załączniku nr 2 do swz. Cena winna uwzględniać wszystkie koszty związane z realizacją zamówienia (w tym cła, podatki i inne opłaty). Opłata transakcyjna obejmuje rzeczywisty koszt realizacji zamówienia, w szczególności koszt rezerwacji oraz wystawienia biletu, dostawę biletu, przypominania o zbliżających się terminach wykupu biletów, oferowania wariantów połączeń, zorganizowania i zabezpieczenia kompleksowej realizacji przedmiotu zamówienia zgodnie z obowiązującymi przepisami lokalnymi i krajów docelowych, koszty powtórzenia rezerwacji, zmiany rezerwacji, zwrotu biletu, wymiany biletu, odwołań i reklamacji, odprawy oraz wszelkie interwencje związane z obsługą przelotu, jak również wszelkie inne koszty związane z należytym</w:t>
      </w:r>
      <w:r w:rsidR="00DE6CDC" w:rsidRPr="002A623F">
        <w:rPr>
          <w:sz w:val="22"/>
        </w:rPr>
        <w:t xml:space="preserve"> </w:t>
      </w:r>
      <w:r w:rsidR="00975E6B" w:rsidRPr="002A623F">
        <w:rPr>
          <w:sz w:val="22"/>
        </w:rPr>
        <w:t xml:space="preserve">i zgodnym z </w:t>
      </w:r>
      <w:r w:rsidR="002A623F" w:rsidRPr="002A623F">
        <w:rPr>
          <w:sz w:val="22"/>
        </w:rPr>
        <w:t xml:space="preserve">umową </w:t>
      </w:r>
      <w:r w:rsidR="00975E6B" w:rsidRPr="002A623F">
        <w:rPr>
          <w:sz w:val="22"/>
        </w:rPr>
        <w:t xml:space="preserve">wykonaniem przedmiotu zamówienia. Opłata transakcyjna nie zawiera kosztu biletu wynikającego z taryfy przewoźnika. </w:t>
      </w:r>
      <w:r w:rsidR="00975E6B" w:rsidRPr="00B96BFA">
        <w:rPr>
          <w:sz w:val="22"/>
        </w:rPr>
        <w:t xml:space="preserve">Cena </w:t>
      </w:r>
      <w:r w:rsidR="00622F40" w:rsidRPr="00B96BFA">
        <w:rPr>
          <w:sz w:val="22"/>
        </w:rPr>
        <w:t xml:space="preserve">jednostkowa </w:t>
      </w:r>
      <w:r w:rsidR="00975E6B" w:rsidRPr="00B96BFA">
        <w:rPr>
          <w:sz w:val="22"/>
        </w:rPr>
        <w:t xml:space="preserve">brutto opłaty transakcyjnej winna być skalkulowana </w:t>
      </w:r>
      <w:r w:rsidR="008B29B1" w:rsidRPr="00B96BFA">
        <w:rPr>
          <w:sz w:val="22"/>
        </w:rPr>
        <w:br/>
      </w:r>
      <w:r w:rsidR="00975E6B" w:rsidRPr="00B96BFA">
        <w:rPr>
          <w:sz w:val="22"/>
        </w:rPr>
        <w:t xml:space="preserve">w </w:t>
      </w:r>
      <w:r w:rsidR="00975E6B" w:rsidRPr="00B96BFA">
        <w:rPr>
          <w:i/>
          <w:sz w:val="22"/>
        </w:rPr>
        <w:t>Formularzu oferty</w:t>
      </w:r>
      <w:r w:rsidR="00B563E2" w:rsidRPr="00B96BFA">
        <w:rPr>
          <w:sz w:val="22"/>
        </w:rPr>
        <w:t>.</w:t>
      </w:r>
    </w:p>
    <w:p w14:paraId="5955704F" w14:textId="1E0993C3" w:rsidR="00AB6BBF" w:rsidRPr="00B96BFA" w:rsidRDefault="00AB6BBF" w:rsidP="00F667DE">
      <w:pPr>
        <w:pStyle w:val="Styl2SWZ"/>
        <w:numPr>
          <w:ilvl w:val="3"/>
          <w:numId w:val="29"/>
        </w:numPr>
        <w:spacing w:line="360" w:lineRule="auto"/>
        <w:ind w:left="357" w:hanging="357"/>
        <w:rPr>
          <w:sz w:val="22"/>
          <w:szCs w:val="22"/>
        </w:rPr>
      </w:pPr>
      <w:r w:rsidRPr="00B96BFA">
        <w:rPr>
          <w:sz w:val="22"/>
          <w:szCs w:val="22"/>
        </w:rPr>
        <w:t>W celu wykazania wysokości upustu, jakiego Wykonawca udzieli Zamawiającemu przy sprzedaży biletu, wykonawca winien zaoferować upust naliczony od podstawy taryfy biletu lotniczego przewoźnika w taryfach publikowanych przewoźnika (ogólnie dostępnych dla kupujących). Wysokość upustu winna być podana procentowo maksymalnie do dwóch miejsc po przecinku. Wykonawca winien skalkulować w </w:t>
      </w:r>
      <w:r w:rsidRPr="00B96BFA">
        <w:rPr>
          <w:i/>
          <w:sz w:val="22"/>
          <w:szCs w:val="22"/>
        </w:rPr>
        <w:t>Formularzu oferty</w:t>
      </w:r>
      <w:r w:rsidRPr="00B96BFA">
        <w:rPr>
          <w:sz w:val="22"/>
          <w:szCs w:val="22"/>
        </w:rPr>
        <w:t xml:space="preserve"> upust [%]. </w:t>
      </w:r>
    </w:p>
    <w:p w14:paraId="68155493" w14:textId="77777777" w:rsidR="00DE6CDC" w:rsidRPr="00B96BFA" w:rsidRDefault="00975E6B" w:rsidP="00F667DE">
      <w:pPr>
        <w:pStyle w:val="Styl2SWZ"/>
        <w:numPr>
          <w:ilvl w:val="3"/>
          <w:numId w:val="29"/>
        </w:numPr>
        <w:spacing w:line="360" w:lineRule="auto"/>
        <w:ind w:left="357" w:hanging="357"/>
        <w:rPr>
          <w:sz w:val="22"/>
          <w:szCs w:val="22"/>
        </w:rPr>
      </w:pPr>
      <w:r w:rsidRPr="00B96BFA">
        <w:rPr>
          <w:sz w:val="22"/>
          <w:szCs w:val="22"/>
        </w:rPr>
        <w:lastRenderedPageBreak/>
        <w:t>Wykonawcy zobowiązani są do bardzo starannego zapoznania się z przedmiotem zamówienia, warunkami wykonania i wszystkimi czynnikami mogącymi mieć wpływ na cenę zamówienia.</w:t>
      </w:r>
    </w:p>
    <w:p w14:paraId="1C5CCFC0" w14:textId="72673736" w:rsidR="00975E6B" w:rsidRPr="00B96BFA" w:rsidRDefault="00975E6B" w:rsidP="00F667DE">
      <w:pPr>
        <w:pStyle w:val="Styl2SWZ"/>
        <w:numPr>
          <w:ilvl w:val="3"/>
          <w:numId w:val="29"/>
        </w:numPr>
        <w:spacing w:line="360" w:lineRule="auto"/>
        <w:ind w:left="357" w:hanging="357"/>
        <w:rPr>
          <w:sz w:val="22"/>
          <w:szCs w:val="22"/>
        </w:rPr>
      </w:pPr>
      <w:r w:rsidRPr="00B96BFA">
        <w:rPr>
          <w:i/>
          <w:sz w:val="22"/>
          <w:szCs w:val="22"/>
        </w:rPr>
        <w:t>Cena</w:t>
      </w:r>
      <w:r w:rsidR="00AB6BBF" w:rsidRPr="00B96BFA">
        <w:rPr>
          <w:i/>
          <w:sz w:val="22"/>
          <w:szCs w:val="22"/>
        </w:rPr>
        <w:t xml:space="preserve"> </w:t>
      </w:r>
      <w:r w:rsidR="00622F40" w:rsidRPr="00B96BFA">
        <w:rPr>
          <w:i/>
          <w:sz w:val="22"/>
          <w:szCs w:val="22"/>
        </w:rPr>
        <w:t>brutto jednostkowej</w:t>
      </w:r>
      <w:r w:rsidR="00AB6BBF" w:rsidRPr="00B96BFA">
        <w:rPr>
          <w:i/>
          <w:sz w:val="22"/>
          <w:szCs w:val="22"/>
        </w:rPr>
        <w:t xml:space="preserve"> opłaty transakcyjnej</w:t>
      </w:r>
      <w:r w:rsidR="00AB6BBF" w:rsidRPr="00B96BFA">
        <w:rPr>
          <w:sz w:val="22"/>
          <w:szCs w:val="22"/>
        </w:rPr>
        <w:t xml:space="preserve"> </w:t>
      </w:r>
      <w:r w:rsidR="00656B2E" w:rsidRPr="00B96BFA">
        <w:rPr>
          <w:sz w:val="22"/>
          <w:szCs w:val="22"/>
        </w:rPr>
        <w:t xml:space="preserve">oraz </w:t>
      </w:r>
      <w:r w:rsidR="00AB6BBF" w:rsidRPr="00B96BFA">
        <w:rPr>
          <w:i/>
          <w:sz w:val="22"/>
          <w:szCs w:val="22"/>
        </w:rPr>
        <w:t>wysokość upustu określonego</w:t>
      </w:r>
      <w:r w:rsidR="00AB6BBF" w:rsidRPr="00B96BFA">
        <w:rPr>
          <w:sz w:val="22"/>
          <w:szCs w:val="22"/>
        </w:rPr>
        <w:t xml:space="preserve"> </w:t>
      </w:r>
      <w:r w:rsidRPr="00B96BFA">
        <w:rPr>
          <w:sz w:val="22"/>
          <w:szCs w:val="22"/>
        </w:rPr>
        <w:t>winn</w:t>
      </w:r>
      <w:r w:rsidR="00AB6BBF" w:rsidRPr="00B96BFA">
        <w:rPr>
          <w:sz w:val="22"/>
          <w:szCs w:val="22"/>
        </w:rPr>
        <w:t>y</w:t>
      </w:r>
      <w:r w:rsidRPr="00B96BFA">
        <w:rPr>
          <w:sz w:val="22"/>
          <w:szCs w:val="22"/>
        </w:rPr>
        <w:t xml:space="preserve"> być podan</w:t>
      </w:r>
      <w:r w:rsidR="00AB6BBF" w:rsidRPr="00B96BFA">
        <w:rPr>
          <w:sz w:val="22"/>
          <w:szCs w:val="22"/>
        </w:rPr>
        <w:t>e</w:t>
      </w:r>
      <w:r w:rsidRPr="00B96BFA">
        <w:rPr>
          <w:sz w:val="22"/>
          <w:szCs w:val="22"/>
        </w:rPr>
        <w:t xml:space="preserve"> do dwóch miejsc po przecinku</w:t>
      </w:r>
      <w:r w:rsidR="00AB6BBF" w:rsidRPr="00B96BFA">
        <w:rPr>
          <w:sz w:val="22"/>
          <w:szCs w:val="22"/>
        </w:rPr>
        <w:t xml:space="preserve">. W </w:t>
      </w:r>
      <w:r w:rsidR="00AB6BBF" w:rsidRPr="00B96BFA">
        <w:rPr>
          <w:rFonts w:eastAsia="Times New Roman"/>
          <w:sz w:val="22"/>
          <w:szCs w:val="22"/>
        </w:rPr>
        <w:t>przypadku podania przez Wykonawcę większej ilości miejsc po przecinku, Zamawiający zastrzega sobie prawo do zaokrąglenia w górę ostatniej uwzględnianej liczby, jeśli wartość pierwszej nieuwzględnianej będzie większa bądź równa 5</w:t>
      </w:r>
      <w:r w:rsidRPr="00B96BFA">
        <w:rPr>
          <w:sz w:val="22"/>
          <w:szCs w:val="22"/>
        </w:rPr>
        <w:t>.</w:t>
      </w:r>
    </w:p>
    <w:p w14:paraId="15D39960" w14:textId="324A4469" w:rsidR="00A979DA" w:rsidRPr="00A259A0" w:rsidRDefault="006E3A6B" w:rsidP="00F667DE">
      <w:pPr>
        <w:pStyle w:val="Styl2SWZ"/>
        <w:numPr>
          <w:ilvl w:val="3"/>
          <w:numId w:val="29"/>
        </w:numPr>
        <w:spacing w:line="360" w:lineRule="auto"/>
        <w:ind w:left="357" w:hanging="357"/>
        <w:rPr>
          <w:sz w:val="22"/>
        </w:rPr>
      </w:pPr>
      <w:r w:rsidRPr="00B96BFA">
        <w:rPr>
          <w:sz w:val="22"/>
        </w:rPr>
        <w:t>Wszystkie ceny podane w ofercie muszą być cenami brutto (razem z podatkiem VAT).</w:t>
      </w:r>
      <w:r w:rsidRPr="006E3A6B">
        <w:rPr>
          <w:sz w:val="22"/>
        </w:rPr>
        <w:t xml:space="preserve"> Ceny winny uwzględniać wszystkie koszty związane z wykonaniem zamówienia o których mowa w dokumentach zamówienia, w tym cła, podatki</w:t>
      </w:r>
      <w:r w:rsidR="004169EF">
        <w:rPr>
          <w:sz w:val="22"/>
        </w:rPr>
        <w:t xml:space="preserve"> </w:t>
      </w:r>
      <w:r w:rsidRPr="006E3A6B">
        <w:rPr>
          <w:sz w:val="22"/>
        </w:rPr>
        <w:t xml:space="preserve">i inne opłaty. </w:t>
      </w:r>
    </w:p>
    <w:p w14:paraId="0000009E" w14:textId="77777777" w:rsidR="004B34EA" w:rsidRDefault="008B4E5E" w:rsidP="00F667DE">
      <w:pPr>
        <w:pStyle w:val="Nagwek1"/>
        <w:jc w:val="both"/>
      </w:pPr>
      <w:r>
        <w:t>Opis kryteriów oceny ofert wraz z podaniem wag tych kryteriów i sposobu oceny ofert</w:t>
      </w:r>
    </w:p>
    <w:p w14:paraId="2DFA0750" w14:textId="306A97D4" w:rsidR="008E33A2" w:rsidRPr="00FE5D6E" w:rsidRDefault="008B4E5E" w:rsidP="00F667D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357" w:hanging="357"/>
        <w:rPr>
          <w:sz w:val="22"/>
        </w:rPr>
      </w:pPr>
      <w:r w:rsidRPr="006E4373">
        <w:rPr>
          <w:color w:val="000000"/>
          <w:sz w:val="22"/>
        </w:rPr>
        <w:t>Oferty będą oceniane według poniższych kryteriów:</w:t>
      </w:r>
    </w:p>
    <w:tbl>
      <w:tblPr>
        <w:tblW w:w="9921" w:type="dxa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  <w:tblCaption w:val="Tabela zawierająca wyszczególnienie kryteriów oceny ofert wraz z przypisanymi im wagami"/>
        <w:tblDescription w:val="Tabela zawiera trzy kolumny. Pierwszy wiersz zawiera nagłówek. W pierwszej kolumnie podawane są kolejne liczby porządkowe, w drugiej kolumnie opisane są kryteria oceny ofert, w trzeciej kolumnie podane są wagi danego kryterium"/>
      </w:tblPr>
      <w:tblGrid>
        <w:gridCol w:w="848"/>
        <w:gridCol w:w="7087"/>
        <w:gridCol w:w="1986"/>
      </w:tblGrid>
      <w:tr w:rsidR="00210739" w:rsidRPr="006E4373" w14:paraId="17E18B64" w14:textId="77777777" w:rsidTr="009E482E">
        <w:trPr>
          <w:trHeight w:hRule="exact" w:val="422"/>
          <w:tblHeader/>
          <w:jc w:val="center"/>
        </w:trPr>
        <w:tc>
          <w:tcPr>
            <w:tcW w:w="848" w:type="dxa"/>
            <w:shd w:val="clear" w:color="auto" w:fill="FFFFFF"/>
            <w:vAlign w:val="center"/>
          </w:tcPr>
          <w:p w14:paraId="258B5092" w14:textId="78764B55" w:rsidR="00210739" w:rsidRPr="006E4373" w:rsidRDefault="00210739" w:rsidP="00F667DE">
            <w:pPr>
              <w:rPr>
                <w:rFonts w:eastAsia="Times New Roman"/>
                <w:b/>
                <w:color w:val="000000"/>
                <w:sz w:val="22"/>
              </w:rPr>
            </w:pPr>
            <w:r w:rsidRPr="00B231E9">
              <w:rPr>
                <w:sz w:val="22"/>
                <w:szCs w:val="22"/>
              </w:rPr>
              <w:t>Lp.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6BF75383" w14:textId="3A1DD543" w:rsidR="00210739" w:rsidRPr="006E4373" w:rsidRDefault="00210739" w:rsidP="00F667DE">
            <w:pPr>
              <w:ind w:left="397"/>
              <w:rPr>
                <w:rFonts w:eastAsia="Times New Roman"/>
                <w:b/>
                <w:color w:val="000000"/>
                <w:sz w:val="22"/>
              </w:rPr>
            </w:pPr>
            <w:r w:rsidRPr="006E4373">
              <w:rPr>
                <w:rFonts w:eastAsia="Times New Roman"/>
                <w:b/>
                <w:color w:val="000000"/>
                <w:sz w:val="22"/>
              </w:rPr>
              <w:t>Kryterium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0A4BC56D" w14:textId="77777777" w:rsidR="00210739" w:rsidRPr="006E4373" w:rsidRDefault="00210739" w:rsidP="00F667DE">
            <w:pPr>
              <w:rPr>
                <w:rFonts w:eastAsia="Times New Roman"/>
                <w:b/>
                <w:color w:val="000000"/>
                <w:sz w:val="22"/>
              </w:rPr>
            </w:pPr>
            <w:r w:rsidRPr="006E4373">
              <w:rPr>
                <w:rFonts w:eastAsia="Times New Roman"/>
                <w:b/>
                <w:color w:val="000000"/>
                <w:sz w:val="22"/>
              </w:rPr>
              <w:t>Waga (pkt)</w:t>
            </w:r>
          </w:p>
        </w:tc>
      </w:tr>
      <w:tr w:rsidR="00DE6CDC" w:rsidRPr="006E4373" w14:paraId="692FAE3A" w14:textId="77777777" w:rsidTr="00DE6CDC">
        <w:trPr>
          <w:trHeight w:val="563"/>
          <w:jc w:val="center"/>
        </w:trPr>
        <w:tc>
          <w:tcPr>
            <w:tcW w:w="848" w:type="dxa"/>
            <w:shd w:val="clear" w:color="auto" w:fill="FFFFFF"/>
            <w:vAlign w:val="center"/>
          </w:tcPr>
          <w:p w14:paraId="1F61B360" w14:textId="6D34F496" w:rsidR="00DE6CDC" w:rsidRPr="00054BC9" w:rsidRDefault="00DE6CDC" w:rsidP="00F667DE">
            <w:pPr>
              <w:rPr>
                <w:rFonts w:eastAsia="Times New Roman"/>
                <w:color w:val="000000"/>
                <w:sz w:val="22"/>
              </w:rPr>
            </w:pPr>
            <w:r w:rsidRPr="00B231E9">
              <w:rPr>
                <w:sz w:val="22"/>
                <w:szCs w:val="22"/>
              </w:rPr>
              <w:t>1.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42AD35EC" w14:textId="1D5DF757" w:rsidR="00DE6CDC" w:rsidRPr="00DE6CDC" w:rsidRDefault="00DE6CDC" w:rsidP="001437DB">
            <w:pPr>
              <w:rPr>
                <w:rFonts w:eastAsia="Times New Roman"/>
                <w:color w:val="000000"/>
                <w:sz w:val="22"/>
              </w:rPr>
            </w:pPr>
            <w:r w:rsidRPr="00DE6CDC">
              <w:rPr>
                <w:sz w:val="22"/>
              </w:rPr>
              <w:t xml:space="preserve">Cena brutto </w:t>
            </w:r>
            <w:r w:rsidR="009225B2">
              <w:rPr>
                <w:sz w:val="22"/>
              </w:rPr>
              <w:t>jednostkowej</w:t>
            </w:r>
            <w:r w:rsidR="009225B2" w:rsidRPr="00DE6CDC">
              <w:rPr>
                <w:sz w:val="22"/>
              </w:rPr>
              <w:t xml:space="preserve"> </w:t>
            </w:r>
            <w:r w:rsidRPr="00DE6CDC">
              <w:rPr>
                <w:sz w:val="22"/>
              </w:rPr>
              <w:t xml:space="preserve">opłaty transakcyjnej 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09FA7A3A" w14:textId="11EF0E17" w:rsidR="00DE6CDC" w:rsidRPr="006E4373" w:rsidRDefault="00DE6CDC" w:rsidP="00F667DE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30</w:t>
            </w:r>
          </w:p>
        </w:tc>
      </w:tr>
      <w:tr w:rsidR="00DE6CDC" w:rsidRPr="006E4373" w14:paraId="420665D4" w14:textId="77777777" w:rsidTr="009225B2">
        <w:trPr>
          <w:trHeight w:val="682"/>
          <w:jc w:val="center"/>
        </w:trPr>
        <w:tc>
          <w:tcPr>
            <w:tcW w:w="848" w:type="dxa"/>
            <w:shd w:val="clear" w:color="auto" w:fill="FFFFFF"/>
            <w:vAlign w:val="center"/>
          </w:tcPr>
          <w:p w14:paraId="4C200B36" w14:textId="2398104F" w:rsidR="00DE6CDC" w:rsidRPr="00210739" w:rsidRDefault="00DE6CDC" w:rsidP="00F667DE">
            <w:pPr>
              <w:rPr>
                <w:rFonts w:eastAsia="Times New Roman"/>
                <w:color w:val="000000"/>
                <w:sz w:val="22"/>
              </w:rPr>
            </w:pPr>
            <w:r w:rsidRPr="00210739">
              <w:rPr>
                <w:rFonts w:eastAsia="Times New Roman"/>
                <w:color w:val="000000"/>
                <w:sz w:val="22"/>
              </w:rPr>
              <w:t>2.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653BD8E2" w14:textId="38E67E9A" w:rsidR="00DE6CDC" w:rsidRPr="00DE6CDC" w:rsidRDefault="00DE6CDC" w:rsidP="001437DB">
            <w:pPr>
              <w:rPr>
                <w:rFonts w:eastAsia="Times New Roman"/>
                <w:color w:val="000000" w:themeColor="text1"/>
                <w:sz w:val="22"/>
                <w:highlight w:val="yellow"/>
              </w:rPr>
            </w:pPr>
            <w:r w:rsidRPr="00DE6CDC">
              <w:rPr>
                <w:sz w:val="22"/>
              </w:rPr>
              <w:t>Wysokość upustu określonego w % od podstawy taryfy biletu lotniczego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43FC52EF" w14:textId="1D721FD3" w:rsidR="00DE6CDC" w:rsidRPr="006E4373" w:rsidRDefault="00DE6CDC" w:rsidP="00F667DE">
            <w:pPr>
              <w:rPr>
                <w:rFonts w:eastAsia="Times New Roman"/>
                <w:color w:val="000000" w:themeColor="text1"/>
                <w:sz w:val="22"/>
              </w:rPr>
            </w:pPr>
            <w:r>
              <w:rPr>
                <w:rFonts w:eastAsia="Times New Roman"/>
                <w:color w:val="000000" w:themeColor="text1"/>
                <w:sz w:val="22"/>
              </w:rPr>
              <w:t>30</w:t>
            </w:r>
          </w:p>
        </w:tc>
      </w:tr>
      <w:tr w:rsidR="00DE6CDC" w:rsidRPr="006E4373" w14:paraId="5E66C5B7" w14:textId="77777777" w:rsidTr="009225B2">
        <w:trPr>
          <w:trHeight w:val="493"/>
          <w:jc w:val="center"/>
        </w:trPr>
        <w:tc>
          <w:tcPr>
            <w:tcW w:w="848" w:type="dxa"/>
            <w:shd w:val="clear" w:color="auto" w:fill="FFFFFF"/>
            <w:vAlign w:val="center"/>
          </w:tcPr>
          <w:p w14:paraId="2F26A86C" w14:textId="04EBBDD0" w:rsidR="00DE6CDC" w:rsidRPr="00210739" w:rsidRDefault="00DE6CDC" w:rsidP="00F667DE">
            <w:pPr>
              <w:rPr>
                <w:rFonts w:eastAsia="Times New Roman"/>
                <w:color w:val="000000"/>
                <w:sz w:val="22"/>
              </w:rPr>
            </w:pPr>
            <w:r w:rsidRPr="00210739">
              <w:rPr>
                <w:rFonts w:eastAsia="Times New Roman"/>
                <w:color w:val="000000"/>
                <w:sz w:val="22"/>
              </w:rPr>
              <w:t>3.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12BB71FB" w14:textId="4AFBFECB" w:rsidR="00DE6CDC" w:rsidRPr="00DE6CDC" w:rsidRDefault="00DE6CDC" w:rsidP="00F667DE">
            <w:pPr>
              <w:rPr>
                <w:rFonts w:eastAsia="Times New Roman"/>
                <w:color w:val="000000" w:themeColor="text1"/>
                <w:sz w:val="22"/>
                <w:highlight w:val="yellow"/>
              </w:rPr>
            </w:pPr>
            <w:r w:rsidRPr="00DE6CDC">
              <w:rPr>
                <w:sz w:val="22"/>
              </w:rPr>
              <w:t>Deklarowany czas reakcji na złożone zapytanie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3C10750A" w14:textId="6C5001CB" w:rsidR="00DE6CDC" w:rsidRPr="006E4373" w:rsidRDefault="00DE6CDC" w:rsidP="00F667DE">
            <w:pPr>
              <w:rPr>
                <w:rFonts w:eastAsia="Times New Roman"/>
                <w:color w:val="000000" w:themeColor="text1"/>
                <w:sz w:val="22"/>
              </w:rPr>
            </w:pPr>
            <w:r>
              <w:rPr>
                <w:rFonts w:eastAsia="Times New Roman"/>
                <w:color w:val="000000" w:themeColor="text1"/>
                <w:sz w:val="22"/>
              </w:rPr>
              <w:t>20</w:t>
            </w:r>
          </w:p>
        </w:tc>
      </w:tr>
      <w:tr w:rsidR="00DE6CDC" w:rsidRPr="006E4373" w14:paraId="6DEDEE65" w14:textId="77777777" w:rsidTr="009225B2">
        <w:trPr>
          <w:trHeight w:val="426"/>
          <w:jc w:val="center"/>
        </w:trPr>
        <w:tc>
          <w:tcPr>
            <w:tcW w:w="848" w:type="dxa"/>
            <w:shd w:val="clear" w:color="auto" w:fill="FFFFFF"/>
            <w:vAlign w:val="center"/>
          </w:tcPr>
          <w:p w14:paraId="413B87DF" w14:textId="44C065B3" w:rsidR="00DE6CDC" w:rsidRPr="00210739" w:rsidRDefault="00DE6CDC" w:rsidP="00F667DE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4.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23D8433A" w14:textId="19D86010" w:rsidR="00DE6CDC" w:rsidRPr="00DE6CDC" w:rsidRDefault="00DE6CDC" w:rsidP="00F667DE">
            <w:pPr>
              <w:rPr>
                <w:rFonts w:eastAsia="Times New Roman"/>
                <w:color w:val="000000" w:themeColor="text1"/>
                <w:sz w:val="22"/>
              </w:rPr>
            </w:pPr>
            <w:r w:rsidRPr="00DE6CDC">
              <w:rPr>
                <w:sz w:val="22"/>
              </w:rPr>
              <w:t xml:space="preserve">Deklarowany czas przesłania biletu w formie elektronicznej 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3A97D5B2" w14:textId="2C90BC65" w:rsidR="00DE6CDC" w:rsidRDefault="005C03FA" w:rsidP="00F667DE">
            <w:pPr>
              <w:rPr>
                <w:rFonts w:eastAsia="Times New Roman"/>
                <w:color w:val="000000" w:themeColor="text1"/>
                <w:sz w:val="22"/>
              </w:rPr>
            </w:pPr>
            <w:r>
              <w:rPr>
                <w:rFonts w:eastAsia="Times New Roman"/>
                <w:color w:val="000000" w:themeColor="text1"/>
                <w:sz w:val="22"/>
              </w:rPr>
              <w:t>20</w:t>
            </w:r>
          </w:p>
        </w:tc>
      </w:tr>
    </w:tbl>
    <w:p w14:paraId="0367C201" w14:textId="783133D7" w:rsidR="008E33A2" w:rsidRPr="006E4373" w:rsidRDefault="008E33A2" w:rsidP="00F667DE">
      <w:pPr>
        <w:pStyle w:val="Akapitzlist"/>
        <w:numPr>
          <w:ilvl w:val="0"/>
          <w:numId w:val="16"/>
        </w:numPr>
        <w:spacing w:before="600" w:line="360" w:lineRule="auto"/>
        <w:ind w:left="357" w:hanging="357"/>
        <w:rPr>
          <w:rFonts w:eastAsia="Times New Roman"/>
          <w:color w:val="000000" w:themeColor="text1"/>
          <w:sz w:val="22"/>
        </w:rPr>
      </w:pPr>
      <w:r w:rsidRPr="006E4373">
        <w:rPr>
          <w:rFonts w:eastAsia="Times New Roman"/>
          <w:color w:val="000000" w:themeColor="text1"/>
          <w:sz w:val="22"/>
        </w:rPr>
        <w:t>Sposób oceny ofert:</w:t>
      </w:r>
    </w:p>
    <w:p w14:paraId="4C7AE643" w14:textId="7D93A40C" w:rsidR="00DB0F01" w:rsidRPr="00DB0F01" w:rsidRDefault="00DB0F01" w:rsidP="00F667DE">
      <w:pPr>
        <w:numPr>
          <w:ilvl w:val="0"/>
          <w:numId w:val="24"/>
        </w:numPr>
        <w:tabs>
          <w:tab w:val="left" w:pos="851"/>
        </w:tabs>
        <w:spacing w:line="360" w:lineRule="auto"/>
        <w:rPr>
          <w:color w:val="000000"/>
          <w:sz w:val="22"/>
          <w:szCs w:val="22"/>
        </w:rPr>
      </w:pPr>
      <w:r w:rsidRPr="00DB0F01">
        <w:rPr>
          <w:rFonts w:eastAsia="Times New Roman"/>
          <w:color w:val="000000" w:themeColor="text1"/>
          <w:sz w:val="22"/>
          <w:szCs w:val="22"/>
        </w:rPr>
        <w:t xml:space="preserve">Ocena ofert w kryterium </w:t>
      </w:r>
      <w:r w:rsidRPr="00DB0F01">
        <w:rPr>
          <w:b/>
          <w:color w:val="000000"/>
          <w:sz w:val="22"/>
          <w:szCs w:val="22"/>
        </w:rPr>
        <w:t>„</w:t>
      </w:r>
      <w:r w:rsidRPr="001437DB">
        <w:rPr>
          <w:b/>
          <w:sz w:val="22"/>
          <w:szCs w:val="22"/>
        </w:rPr>
        <w:t xml:space="preserve">Cena brutto </w:t>
      </w:r>
      <w:r w:rsidR="009225B2" w:rsidRPr="001437DB">
        <w:rPr>
          <w:b/>
          <w:sz w:val="22"/>
          <w:szCs w:val="22"/>
        </w:rPr>
        <w:t xml:space="preserve">jednostkowej </w:t>
      </w:r>
      <w:r w:rsidRPr="001437DB">
        <w:rPr>
          <w:b/>
          <w:sz w:val="22"/>
          <w:szCs w:val="22"/>
        </w:rPr>
        <w:t>opłaty transakcyjnej</w:t>
      </w:r>
      <w:r w:rsidRPr="00DB0F01">
        <w:rPr>
          <w:b/>
          <w:color w:val="000000"/>
          <w:sz w:val="22"/>
          <w:szCs w:val="22"/>
        </w:rPr>
        <w:t>”</w:t>
      </w:r>
      <w:r w:rsidRPr="00DB0F01">
        <w:rPr>
          <w:color w:val="000000"/>
          <w:sz w:val="22"/>
          <w:szCs w:val="22"/>
        </w:rPr>
        <w:t xml:space="preserve"> </w:t>
      </w:r>
      <w:r w:rsidRPr="00DB0F01">
        <w:rPr>
          <w:rFonts w:eastAsia="Times New Roman"/>
          <w:color w:val="000000" w:themeColor="text1"/>
          <w:sz w:val="22"/>
          <w:szCs w:val="22"/>
        </w:rPr>
        <w:t>zostanie dokonana według wzoru</w:t>
      </w:r>
      <w:r w:rsidRPr="00DB0F01">
        <w:rPr>
          <w:color w:val="000000"/>
          <w:sz w:val="22"/>
          <w:szCs w:val="22"/>
        </w:rPr>
        <w:t>:</w:t>
      </w:r>
    </w:p>
    <w:p w14:paraId="21E07148" w14:textId="77777777" w:rsidR="00DB0F01" w:rsidRPr="002D638B" w:rsidRDefault="00DB0F01" w:rsidP="00F667DE">
      <w:pPr>
        <w:pStyle w:val="Akapitzlist"/>
        <w:tabs>
          <w:tab w:val="left" w:pos="284"/>
          <w:tab w:val="left" w:pos="851"/>
        </w:tabs>
        <w:ind w:left="1506"/>
        <w:rPr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  <w:tblCaption w:val="Tabela"/>
        <w:tblDescription w:val="Kryterium cena brutto opłaty transakcyjnej"/>
      </w:tblPr>
      <w:tblGrid>
        <w:gridCol w:w="1384"/>
        <w:gridCol w:w="429"/>
        <w:gridCol w:w="3893"/>
        <w:gridCol w:w="992"/>
      </w:tblGrid>
      <w:tr w:rsidR="00DB0F01" w:rsidRPr="002D638B" w14:paraId="72784EC9" w14:textId="77777777" w:rsidTr="00975E06">
        <w:trPr>
          <w:jc w:val="center"/>
        </w:trPr>
        <w:tc>
          <w:tcPr>
            <w:tcW w:w="1384" w:type="dxa"/>
            <w:vMerge w:val="restart"/>
            <w:vAlign w:val="center"/>
          </w:tcPr>
          <w:p w14:paraId="3A66A1EF" w14:textId="252B531D" w:rsidR="00DB0F01" w:rsidRPr="002D638B" w:rsidRDefault="00DB0F01" w:rsidP="00F667DE">
            <w:pPr>
              <w:pStyle w:val="Akapitzlist"/>
              <w:tabs>
                <w:tab w:val="left" w:pos="284"/>
                <w:tab w:val="left" w:pos="851"/>
              </w:tabs>
              <w:ind w:left="0"/>
              <w:rPr>
                <w:color w:val="000000"/>
              </w:rPr>
            </w:pPr>
            <w:r w:rsidRPr="002D638B">
              <w:rPr>
                <w:color w:val="000000"/>
              </w:rPr>
              <w:t xml:space="preserve">Cena brutto </w:t>
            </w:r>
            <w:r w:rsidR="009225B2">
              <w:rPr>
                <w:color w:val="000000"/>
              </w:rPr>
              <w:t xml:space="preserve">jednostkowej </w:t>
            </w:r>
            <w:r w:rsidRPr="002D638B">
              <w:rPr>
                <w:color w:val="000000"/>
              </w:rPr>
              <w:t>opłaty transakcyjnej</w:t>
            </w:r>
          </w:p>
        </w:tc>
        <w:tc>
          <w:tcPr>
            <w:tcW w:w="429" w:type="dxa"/>
            <w:vMerge w:val="restart"/>
            <w:vAlign w:val="center"/>
          </w:tcPr>
          <w:p w14:paraId="0E5F324E" w14:textId="77777777" w:rsidR="00DB0F01" w:rsidRPr="002D638B" w:rsidRDefault="00DB0F01" w:rsidP="00F667DE">
            <w:pPr>
              <w:pStyle w:val="Akapitzlist"/>
              <w:tabs>
                <w:tab w:val="left" w:pos="284"/>
                <w:tab w:val="left" w:pos="851"/>
              </w:tabs>
              <w:ind w:left="0"/>
              <w:rPr>
                <w:color w:val="000000"/>
              </w:rPr>
            </w:pPr>
            <w:r w:rsidRPr="002D638B">
              <w:rPr>
                <w:color w:val="000000"/>
              </w:rPr>
              <w:t>=</w:t>
            </w:r>
          </w:p>
        </w:tc>
        <w:tc>
          <w:tcPr>
            <w:tcW w:w="3893" w:type="dxa"/>
            <w:tcBorders>
              <w:bottom w:val="single" w:sz="4" w:space="0" w:color="auto"/>
            </w:tcBorders>
            <w:vAlign w:val="center"/>
          </w:tcPr>
          <w:p w14:paraId="7519A410" w14:textId="394DE8CE" w:rsidR="00DB0F01" w:rsidRPr="002D638B" w:rsidRDefault="00DB0F01" w:rsidP="00F667D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638B">
              <w:rPr>
                <w:color w:val="000000"/>
              </w:rPr>
              <w:t xml:space="preserve">Najniższa cena brutto </w:t>
            </w:r>
            <w:r w:rsidR="009225B2">
              <w:rPr>
                <w:color w:val="000000"/>
              </w:rPr>
              <w:t xml:space="preserve">jednostkowej </w:t>
            </w:r>
            <w:r w:rsidRPr="002D638B">
              <w:rPr>
                <w:color w:val="000000"/>
              </w:rPr>
              <w:t>opłaty transakcyjnej spośród ofert nie podlegających odrzuceniu</w:t>
            </w:r>
          </w:p>
        </w:tc>
        <w:tc>
          <w:tcPr>
            <w:tcW w:w="992" w:type="dxa"/>
            <w:vMerge w:val="restart"/>
            <w:vAlign w:val="center"/>
          </w:tcPr>
          <w:p w14:paraId="73B7EFD2" w14:textId="77777777" w:rsidR="00DB0F01" w:rsidRPr="002D638B" w:rsidRDefault="00DB0F01" w:rsidP="00F667DE">
            <w:pPr>
              <w:pStyle w:val="Akapitzlist"/>
              <w:tabs>
                <w:tab w:val="left" w:pos="284"/>
                <w:tab w:val="left" w:pos="851"/>
              </w:tabs>
              <w:ind w:left="0"/>
              <w:rPr>
                <w:color w:val="000000"/>
              </w:rPr>
            </w:pPr>
            <w:r w:rsidRPr="002D638B">
              <w:rPr>
                <w:color w:val="000000"/>
              </w:rPr>
              <w:t xml:space="preserve">x </w:t>
            </w:r>
            <w:r>
              <w:rPr>
                <w:color w:val="000000"/>
              </w:rPr>
              <w:t>30</w:t>
            </w:r>
            <w:r w:rsidRPr="002D638B">
              <w:rPr>
                <w:color w:val="000000"/>
              </w:rPr>
              <w:t xml:space="preserve"> pkt</w:t>
            </w:r>
          </w:p>
        </w:tc>
      </w:tr>
      <w:tr w:rsidR="00DB0F01" w:rsidRPr="0082117A" w14:paraId="774F081B" w14:textId="77777777" w:rsidTr="00975E06">
        <w:trPr>
          <w:jc w:val="center"/>
        </w:trPr>
        <w:tc>
          <w:tcPr>
            <w:tcW w:w="1384" w:type="dxa"/>
            <w:vMerge/>
          </w:tcPr>
          <w:p w14:paraId="0C736CD5" w14:textId="77777777" w:rsidR="00DB0F01" w:rsidRPr="002D638B" w:rsidRDefault="00DB0F01" w:rsidP="00F667DE">
            <w:pPr>
              <w:pStyle w:val="Akapitzlist"/>
              <w:tabs>
                <w:tab w:val="left" w:pos="284"/>
                <w:tab w:val="left" w:pos="851"/>
              </w:tabs>
              <w:ind w:left="0"/>
              <w:rPr>
                <w:color w:val="000000"/>
              </w:rPr>
            </w:pPr>
          </w:p>
        </w:tc>
        <w:tc>
          <w:tcPr>
            <w:tcW w:w="429" w:type="dxa"/>
            <w:vMerge/>
            <w:vAlign w:val="center"/>
          </w:tcPr>
          <w:p w14:paraId="4322EBF0" w14:textId="77777777" w:rsidR="00DB0F01" w:rsidRPr="002D638B" w:rsidRDefault="00DB0F01" w:rsidP="00F667DE">
            <w:pPr>
              <w:pStyle w:val="Akapitzlist"/>
              <w:tabs>
                <w:tab w:val="left" w:pos="284"/>
                <w:tab w:val="left" w:pos="851"/>
              </w:tabs>
              <w:ind w:left="0"/>
              <w:rPr>
                <w:color w:val="000000"/>
              </w:rPr>
            </w:pPr>
          </w:p>
        </w:tc>
        <w:tc>
          <w:tcPr>
            <w:tcW w:w="3893" w:type="dxa"/>
            <w:tcBorders>
              <w:top w:val="single" w:sz="4" w:space="0" w:color="auto"/>
            </w:tcBorders>
            <w:vAlign w:val="center"/>
          </w:tcPr>
          <w:p w14:paraId="2DC237BF" w14:textId="7D2BA433" w:rsidR="00DB0F01" w:rsidRPr="0082117A" w:rsidRDefault="00DB0F01" w:rsidP="00F667D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117A">
              <w:rPr>
                <w:color w:val="000000"/>
              </w:rPr>
              <w:t xml:space="preserve">Cena brutto </w:t>
            </w:r>
            <w:r w:rsidR="009225B2">
              <w:rPr>
                <w:color w:val="000000"/>
              </w:rPr>
              <w:t xml:space="preserve">jednostkowej </w:t>
            </w:r>
            <w:r w:rsidRPr="0082117A">
              <w:rPr>
                <w:color w:val="000000"/>
              </w:rPr>
              <w:t>opłaty transakcyjnej oferty ocenianej</w:t>
            </w:r>
          </w:p>
        </w:tc>
        <w:tc>
          <w:tcPr>
            <w:tcW w:w="992" w:type="dxa"/>
            <w:vMerge/>
            <w:vAlign w:val="center"/>
          </w:tcPr>
          <w:p w14:paraId="0EE160E6" w14:textId="77777777" w:rsidR="00DB0F01" w:rsidRPr="0082117A" w:rsidRDefault="00DB0F01" w:rsidP="00F667DE">
            <w:pPr>
              <w:pStyle w:val="Akapitzlist"/>
              <w:tabs>
                <w:tab w:val="left" w:pos="284"/>
                <w:tab w:val="left" w:pos="851"/>
              </w:tabs>
              <w:ind w:left="0"/>
              <w:rPr>
                <w:color w:val="000000"/>
              </w:rPr>
            </w:pPr>
          </w:p>
        </w:tc>
      </w:tr>
    </w:tbl>
    <w:p w14:paraId="2DF6E8A0" w14:textId="77777777" w:rsidR="00DB0F01" w:rsidRPr="0082117A" w:rsidRDefault="00DB0F01" w:rsidP="00F667DE">
      <w:pPr>
        <w:autoSpaceDE w:val="0"/>
        <w:autoSpaceDN w:val="0"/>
        <w:adjustRightInd w:val="0"/>
        <w:ind w:left="1134"/>
        <w:rPr>
          <w:i/>
          <w:color w:val="000000"/>
          <w:szCs w:val="22"/>
        </w:rPr>
      </w:pPr>
    </w:p>
    <w:p w14:paraId="20D5EE26" w14:textId="0EA3B7FF" w:rsidR="00DB0F01" w:rsidRPr="00DB0F01" w:rsidRDefault="00DB0F01" w:rsidP="00F667DE">
      <w:pPr>
        <w:numPr>
          <w:ilvl w:val="0"/>
          <w:numId w:val="24"/>
        </w:numPr>
        <w:tabs>
          <w:tab w:val="left" w:pos="851"/>
        </w:tabs>
        <w:spacing w:line="360" w:lineRule="auto"/>
        <w:rPr>
          <w:color w:val="000000"/>
          <w:sz w:val="22"/>
          <w:szCs w:val="22"/>
        </w:rPr>
      </w:pPr>
      <w:r w:rsidRPr="00DB0F01">
        <w:rPr>
          <w:rFonts w:eastAsia="Times New Roman"/>
          <w:color w:val="000000" w:themeColor="text1"/>
          <w:sz w:val="22"/>
          <w:szCs w:val="22"/>
        </w:rPr>
        <w:t xml:space="preserve">Ocena ofert w kryterium </w:t>
      </w:r>
      <w:r w:rsidRPr="00DB0F01">
        <w:rPr>
          <w:b/>
          <w:color w:val="000000"/>
          <w:sz w:val="22"/>
          <w:szCs w:val="22"/>
        </w:rPr>
        <w:t>„</w:t>
      </w:r>
      <w:r w:rsidRPr="00B563E2">
        <w:rPr>
          <w:b/>
          <w:sz w:val="22"/>
        </w:rPr>
        <w:t>Wysokość upustu określonego w % od podstawy taryfy biletu lotniczego</w:t>
      </w:r>
      <w:r w:rsidRPr="00DB0F01">
        <w:rPr>
          <w:b/>
          <w:color w:val="000000"/>
          <w:sz w:val="22"/>
          <w:szCs w:val="22"/>
        </w:rPr>
        <w:t>”</w:t>
      </w:r>
      <w:r w:rsidRPr="00DB0F01">
        <w:rPr>
          <w:color w:val="000000"/>
          <w:sz w:val="22"/>
          <w:szCs w:val="22"/>
        </w:rPr>
        <w:t xml:space="preserve"> </w:t>
      </w:r>
      <w:r w:rsidRPr="00DB0F01">
        <w:rPr>
          <w:rFonts w:eastAsia="Times New Roman"/>
          <w:color w:val="000000" w:themeColor="text1"/>
          <w:sz w:val="22"/>
          <w:szCs w:val="22"/>
        </w:rPr>
        <w:t>zostanie dokonana według wzoru</w:t>
      </w:r>
      <w:r w:rsidRPr="00DB0F01">
        <w:rPr>
          <w:color w:val="000000"/>
          <w:sz w:val="22"/>
          <w:szCs w:val="22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  <w:tblCaption w:val="Tabela"/>
        <w:tblDescription w:val="Kryterium wysokość upustu"/>
      </w:tblPr>
      <w:tblGrid>
        <w:gridCol w:w="1128"/>
        <w:gridCol w:w="429"/>
        <w:gridCol w:w="3893"/>
        <w:gridCol w:w="992"/>
      </w:tblGrid>
      <w:tr w:rsidR="00DB0F01" w:rsidRPr="0082117A" w14:paraId="7C6D6083" w14:textId="77777777" w:rsidTr="00975E06">
        <w:trPr>
          <w:jc w:val="center"/>
        </w:trPr>
        <w:tc>
          <w:tcPr>
            <w:tcW w:w="1128" w:type="dxa"/>
            <w:vMerge w:val="restart"/>
            <w:vAlign w:val="center"/>
          </w:tcPr>
          <w:p w14:paraId="63ACFDD0" w14:textId="77777777" w:rsidR="00DB0F01" w:rsidRPr="0082117A" w:rsidRDefault="00DB0F01" w:rsidP="00F667DE">
            <w:pPr>
              <w:pStyle w:val="Akapitzlist"/>
              <w:ind w:left="-108"/>
              <w:rPr>
                <w:color w:val="000000"/>
              </w:rPr>
            </w:pPr>
            <w:r w:rsidRPr="0082117A">
              <w:rPr>
                <w:color w:val="000000"/>
              </w:rPr>
              <w:t>Wysokość upustu</w:t>
            </w:r>
          </w:p>
        </w:tc>
        <w:tc>
          <w:tcPr>
            <w:tcW w:w="429" w:type="dxa"/>
            <w:vMerge w:val="restart"/>
            <w:vAlign w:val="center"/>
          </w:tcPr>
          <w:p w14:paraId="7E91FC09" w14:textId="77777777" w:rsidR="00DB0F01" w:rsidRPr="0082117A" w:rsidRDefault="00DB0F01" w:rsidP="00F667DE">
            <w:pPr>
              <w:pStyle w:val="Akapitzlist"/>
              <w:tabs>
                <w:tab w:val="left" w:pos="284"/>
                <w:tab w:val="left" w:pos="851"/>
              </w:tabs>
              <w:ind w:left="0"/>
              <w:rPr>
                <w:color w:val="000000"/>
              </w:rPr>
            </w:pPr>
            <w:r w:rsidRPr="0082117A">
              <w:rPr>
                <w:color w:val="000000"/>
              </w:rPr>
              <w:t>=</w:t>
            </w:r>
          </w:p>
        </w:tc>
        <w:tc>
          <w:tcPr>
            <w:tcW w:w="3893" w:type="dxa"/>
            <w:tcBorders>
              <w:bottom w:val="single" w:sz="4" w:space="0" w:color="auto"/>
            </w:tcBorders>
            <w:vAlign w:val="center"/>
          </w:tcPr>
          <w:p w14:paraId="417EDF8E" w14:textId="77777777" w:rsidR="00DB0F01" w:rsidRPr="0082117A" w:rsidRDefault="00DB0F01" w:rsidP="00F667D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117A">
              <w:rPr>
                <w:color w:val="000000"/>
              </w:rPr>
              <w:t>Wysokość upustu oferty ocenianej</w:t>
            </w:r>
          </w:p>
        </w:tc>
        <w:tc>
          <w:tcPr>
            <w:tcW w:w="992" w:type="dxa"/>
            <w:vMerge w:val="restart"/>
            <w:vAlign w:val="center"/>
          </w:tcPr>
          <w:p w14:paraId="3B530ED9" w14:textId="77777777" w:rsidR="00DB0F01" w:rsidRPr="0082117A" w:rsidRDefault="00DB0F01" w:rsidP="00F667DE">
            <w:pPr>
              <w:pStyle w:val="Akapitzlist"/>
              <w:tabs>
                <w:tab w:val="left" w:pos="284"/>
                <w:tab w:val="left" w:pos="851"/>
              </w:tabs>
              <w:ind w:left="0"/>
              <w:rPr>
                <w:color w:val="000000"/>
              </w:rPr>
            </w:pPr>
            <w:r>
              <w:rPr>
                <w:color w:val="000000"/>
              </w:rPr>
              <w:t>x 30</w:t>
            </w:r>
            <w:r w:rsidRPr="0082117A">
              <w:rPr>
                <w:color w:val="000000"/>
              </w:rPr>
              <w:t xml:space="preserve"> pkt</w:t>
            </w:r>
          </w:p>
        </w:tc>
      </w:tr>
      <w:tr w:rsidR="00DB0F01" w:rsidRPr="0082117A" w14:paraId="207E1ADD" w14:textId="77777777" w:rsidTr="00975E06">
        <w:trPr>
          <w:jc w:val="center"/>
        </w:trPr>
        <w:tc>
          <w:tcPr>
            <w:tcW w:w="1128" w:type="dxa"/>
            <w:vMerge/>
          </w:tcPr>
          <w:p w14:paraId="0B1C7EF3" w14:textId="77777777" w:rsidR="00DB0F01" w:rsidRPr="0082117A" w:rsidRDefault="00DB0F01" w:rsidP="00F667DE">
            <w:pPr>
              <w:pStyle w:val="Akapitzlist"/>
              <w:tabs>
                <w:tab w:val="left" w:pos="284"/>
                <w:tab w:val="left" w:pos="851"/>
              </w:tabs>
              <w:ind w:left="0"/>
              <w:rPr>
                <w:color w:val="000000"/>
              </w:rPr>
            </w:pPr>
          </w:p>
        </w:tc>
        <w:tc>
          <w:tcPr>
            <w:tcW w:w="429" w:type="dxa"/>
            <w:vMerge/>
            <w:vAlign w:val="center"/>
          </w:tcPr>
          <w:p w14:paraId="5F3EDF68" w14:textId="77777777" w:rsidR="00DB0F01" w:rsidRPr="0082117A" w:rsidRDefault="00DB0F01" w:rsidP="00F667DE">
            <w:pPr>
              <w:pStyle w:val="Akapitzlist"/>
              <w:tabs>
                <w:tab w:val="left" w:pos="284"/>
                <w:tab w:val="left" w:pos="851"/>
              </w:tabs>
              <w:ind w:left="0"/>
              <w:rPr>
                <w:color w:val="000000"/>
              </w:rPr>
            </w:pPr>
          </w:p>
        </w:tc>
        <w:tc>
          <w:tcPr>
            <w:tcW w:w="3893" w:type="dxa"/>
            <w:tcBorders>
              <w:top w:val="single" w:sz="4" w:space="0" w:color="auto"/>
            </w:tcBorders>
            <w:vAlign w:val="center"/>
          </w:tcPr>
          <w:p w14:paraId="0A0D7C4A" w14:textId="77777777" w:rsidR="00DB0F01" w:rsidRPr="0082117A" w:rsidRDefault="00DB0F01" w:rsidP="00F667D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2117A">
              <w:rPr>
                <w:color w:val="000000"/>
              </w:rPr>
              <w:t>Najwyższa wysokość upustu wśród upustów w złożonych ofertach nie podlegających odrzuceniu</w:t>
            </w:r>
          </w:p>
          <w:p w14:paraId="4265DEC0" w14:textId="77777777" w:rsidR="00DB0F01" w:rsidRPr="0082117A" w:rsidRDefault="00DB0F01" w:rsidP="00F667D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14:paraId="591F4A9C" w14:textId="77777777" w:rsidR="00DB0F01" w:rsidRPr="0082117A" w:rsidRDefault="00DB0F01" w:rsidP="00F667DE">
            <w:pPr>
              <w:pStyle w:val="Akapitzlist"/>
              <w:tabs>
                <w:tab w:val="left" w:pos="284"/>
                <w:tab w:val="left" w:pos="851"/>
              </w:tabs>
              <w:ind w:left="0"/>
              <w:rPr>
                <w:color w:val="000000"/>
              </w:rPr>
            </w:pPr>
          </w:p>
        </w:tc>
      </w:tr>
    </w:tbl>
    <w:p w14:paraId="54F500D5" w14:textId="26519802" w:rsidR="002A623F" w:rsidRDefault="002A623F" w:rsidP="00F667DE">
      <w:pPr>
        <w:autoSpaceDE w:val="0"/>
        <w:autoSpaceDN w:val="0"/>
        <w:adjustRightInd w:val="0"/>
        <w:ind w:left="1134"/>
        <w:rPr>
          <w:i/>
          <w:color w:val="000000"/>
          <w:szCs w:val="22"/>
        </w:rPr>
      </w:pPr>
    </w:p>
    <w:p w14:paraId="3D38DAE5" w14:textId="043A6CF6" w:rsidR="00DB0F01" w:rsidRPr="00DB0F01" w:rsidRDefault="008E33A2" w:rsidP="00F667DE">
      <w:pPr>
        <w:numPr>
          <w:ilvl w:val="0"/>
          <w:numId w:val="24"/>
        </w:numPr>
        <w:tabs>
          <w:tab w:val="left" w:pos="851"/>
        </w:tabs>
        <w:spacing w:line="360" w:lineRule="auto"/>
        <w:rPr>
          <w:color w:val="000000"/>
          <w:sz w:val="22"/>
          <w:szCs w:val="22"/>
        </w:rPr>
      </w:pPr>
      <w:r w:rsidRPr="006E4373">
        <w:rPr>
          <w:rFonts w:eastAsia="Times New Roman"/>
          <w:color w:val="000000" w:themeColor="text1"/>
          <w:sz w:val="22"/>
        </w:rPr>
        <w:lastRenderedPageBreak/>
        <w:t xml:space="preserve">Ocena ofert </w:t>
      </w:r>
      <w:r w:rsidRPr="00DB0F01">
        <w:rPr>
          <w:rFonts w:eastAsia="Times New Roman"/>
          <w:color w:val="000000" w:themeColor="text1"/>
          <w:sz w:val="22"/>
          <w:szCs w:val="22"/>
        </w:rPr>
        <w:t xml:space="preserve">w kryterium </w:t>
      </w:r>
      <w:r w:rsidR="00976F54">
        <w:rPr>
          <w:rFonts w:eastAsia="Times New Roman"/>
          <w:color w:val="000000" w:themeColor="text1"/>
          <w:sz w:val="22"/>
          <w:szCs w:val="22"/>
        </w:rPr>
        <w:t>„</w:t>
      </w:r>
      <w:r w:rsidR="00DB0F01" w:rsidRPr="00DB0F01">
        <w:rPr>
          <w:b/>
          <w:bCs/>
          <w:color w:val="000000"/>
          <w:sz w:val="22"/>
          <w:szCs w:val="22"/>
        </w:rPr>
        <w:t xml:space="preserve">Deklarowany czas reakcji na złożone zapytanie” </w:t>
      </w:r>
      <w:r w:rsidR="00976F54" w:rsidRPr="008044CF">
        <w:rPr>
          <w:rFonts w:eastAsia="Times New Roman"/>
          <w:color w:val="000000" w:themeColor="text1"/>
          <w:sz w:val="22"/>
          <w:lang w:val="x-none"/>
        </w:rPr>
        <w:t>zostanie dokonana według następujących zasad:</w:t>
      </w:r>
    </w:p>
    <w:p w14:paraId="2F7361EC" w14:textId="600718AD" w:rsidR="00976F54" w:rsidRDefault="00976F54" w:rsidP="00F667DE">
      <w:pPr>
        <w:widowControl w:val="0"/>
        <w:adjustRightInd w:val="0"/>
        <w:spacing w:before="240" w:line="360" w:lineRule="auto"/>
        <w:ind w:left="709"/>
        <w:textAlignment w:val="baseline"/>
        <w:rPr>
          <w:rFonts w:eastAsiaTheme="minorHAnsi"/>
          <w:color w:val="000000" w:themeColor="text1"/>
          <w:sz w:val="22"/>
          <w:szCs w:val="24"/>
          <w:lang w:eastAsia="en-US"/>
        </w:rPr>
      </w:pPr>
      <w:r>
        <w:rPr>
          <w:rFonts w:eastAsiaTheme="minorHAnsi"/>
          <w:color w:val="000000" w:themeColor="text1"/>
          <w:sz w:val="22"/>
          <w:szCs w:val="24"/>
          <w:lang w:eastAsia="en-US"/>
        </w:rPr>
        <w:t>Jeżeli</w:t>
      </w:r>
      <w:r w:rsidRPr="004508A4">
        <w:rPr>
          <w:rFonts w:eastAsiaTheme="minorHAnsi"/>
          <w:color w:val="000000" w:themeColor="text1"/>
          <w:sz w:val="22"/>
          <w:szCs w:val="24"/>
          <w:lang w:eastAsia="en-US"/>
        </w:rPr>
        <w:t xml:space="preserve"> wykonawca </w:t>
      </w:r>
      <w:r>
        <w:rPr>
          <w:rFonts w:eastAsiaTheme="minorHAnsi"/>
          <w:color w:val="000000" w:themeColor="text1"/>
          <w:sz w:val="22"/>
          <w:szCs w:val="24"/>
          <w:lang w:eastAsia="en-US"/>
        </w:rPr>
        <w:t>zaoferuje</w:t>
      </w:r>
      <w:r w:rsidRPr="00CC43BD">
        <w:rPr>
          <w:rFonts w:eastAsiaTheme="minorHAnsi"/>
          <w:color w:val="000000" w:themeColor="text1"/>
          <w:sz w:val="22"/>
          <w:szCs w:val="24"/>
          <w:lang w:eastAsia="en-US"/>
        </w:rPr>
        <w:t xml:space="preserve"> </w:t>
      </w:r>
      <w:r w:rsidRPr="00DB0F01">
        <w:rPr>
          <w:b/>
          <w:bCs/>
          <w:color w:val="000000"/>
          <w:sz w:val="22"/>
          <w:szCs w:val="22"/>
        </w:rPr>
        <w:t>Deklarowany czas reakcji na złożone zapytanie</w:t>
      </w:r>
      <w:r w:rsidR="001B0021">
        <w:rPr>
          <w:b/>
          <w:bCs/>
          <w:color w:val="000000"/>
          <w:sz w:val="22"/>
          <w:szCs w:val="22"/>
        </w:rPr>
        <w:t xml:space="preserve"> </w:t>
      </w:r>
      <w:r w:rsidR="001B0021" w:rsidRPr="00731903">
        <w:rPr>
          <w:bCs/>
          <w:color w:val="000000"/>
          <w:sz w:val="22"/>
          <w:szCs w:val="22"/>
        </w:rPr>
        <w:t>do</w:t>
      </w:r>
      <w:r>
        <w:rPr>
          <w:rFonts w:eastAsiaTheme="minorHAnsi"/>
          <w:color w:val="000000" w:themeColor="text1"/>
          <w:sz w:val="22"/>
          <w:szCs w:val="24"/>
          <w:lang w:eastAsia="en-US"/>
        </w:rPr>
        <w:t xml:space="preserve">: </w:t>
      </w:r>
    </w:p>
    <w:p w14:paraId="67EE2FA6" w14:textId="3509B33A" w:rsidR="00976F54" w:rsidRPr="00330EB5" w:rsidRDefault="00976F54" w:rsidP="007A4A7B">
      <w:pPr>
        <w:pStyle w:val="Akapitzlist"/>
        <w:widowControl w:val="0"/>
        <w:numPr>
          <w:ilvl w:val="0"/>
          <w:numId w:val="37"/>
        </w:numPr>
        <w:adjustRightInd w:val="0"/>
        <w:spacing w:line="360" w:lineRule="auto"/>
        <w:ind w:left="1418"/>
        <w:textAlignment w:val="baseline"/>
        <w:rPr>
          <w:rFonts w:eastAsia="Times New Roman"/>
          <w:sz w:val="22"/>
          <w:szCs w:val="22"/>
          <w:lang w:eastAsia="en-US"/>
        </w:rPr>
      </w:pPr>
      <w:r w:rsidRPr="00330EB5">
        <w:rPr>
          <w:color w:val="000000"/>
          <w:sz w:val="22"/>
          <w:szCs w:val="22"/>
        </w:rPr>
        <w:t xml:space="preserve">4 godzin </w:t>
      </w:r>
      <w:r w:rsidRPr="00330EB5">
        <w:rPr>
          <w:rFonts w:eastAsia="Times New Roman"/>
          <w:sz w:val="22"/>
          <w:szCs w:val="22"/>
          <w:lang w:eastAsia="en-US"/>
        </w:rPr>
        <w:t>/*– oferta otrzyma 0 punktów;</w:t>
      </w:r>
    </w:p>
    <w:p w14:paraId="15525388" w14:textId="502D8B51" w:rsidR="00976F54" w:rsidRPr="005A4E06" w:rsidRDefault="00976F54" w:rsidP="007A4A7B">
      <w:pPr>
        <w:pStyle w:val="Akapitzlist"/>
        <w:widowControl w:val="0"/>
        <w:numPr>
          <w:ilvl w:val="0"/>
          <w:numId w:val="37"/>
        </w:numPr>
        <w:adjustRightInd w:val="0"/>
        <w:spacing w:line="360" w:lineRule="auto"/>
        <w:ind w:left="1418"/>
        <w:textAlignment w:val="baseline"/>
        <w:rPr>
          <w:rFonts w:eastAsia="Times New Roman"/>
          <w:sz w:val="22"/>
          <w:szCs w:val="22"/>
          <w:lang w:eastAsia="en-US"/>
        </w:rPr>
      </w:pPr>
      <w:r w:rsidRPr="005A4E06">
        <w:rPr>
          <w:color w:val="000000"/>
          <w:sz w:val="22"/>
          <w:szCs w:val="22"/>
        </w:rPr>
        <w:t xml:space="preserve">3 godzin </w:t>
      </w:r>
      <w:r w:rsidRPr="005A4E06">
        <w:rPr>
          <w:rFonts w:eastAsia="Times New Roman"/>
          <w:sz w:val="22"/>
          <w:szCs w:val="22"/>
          <w:lang w:eastAsia="en-US"/>
        </w:rPr>
        <w:t>/*– oferta otrzyma 5 punktów;</w:t>
      </w:r>
    </w:p>
    <w:p w14:paraId="125B35BE" w14:textId="6FF7BB6F" w:rsidR="00976F54" w:rsidRPr="00330EB5" w:rsidRDefault="00976F54" w:rsidP="007A4A7B">
      <w:pPr>
        <w:pStyle w:val="Akapitzlist"/>
        <w:widowControl w:val="0"/>
        <w:numPr>
          <w:ilvl w:val="0"/>
          <w:numId w:val="37"/>
        </w:numPr>
        <w:adjustRightInd w:val="0"/>
        <w:spacing w:line="360" w:lineRule="auto"/>
        <w:ind w:left="1418"/>
        <w:textAlignment w:val="baseline"/>
        <w:rPr>
          <w:rFonts w:eastAsia="Times New Roman"/>
          <w:sz w:val="22"/>
          <w:szCs w:val="22"/>
          <w:lang w:eastAsia="en-US"/>
        </w:rPr>
      </w:pPr>
      <w:r w:rsidRPr="00330EB5">
        <w:rPr>
          <w:color w:val="000000"/>
          <w:sz w:val="22"/>
          <w:szCs w:val="22"/>
        </w:rPr>
        <w:t xml:space="preserve">2 godzin </w:t>
      </w:r>
      <w:r w:rsidRPr="00330EB5">
        <w:rPr>
          <w:rFonts w:eastAsia="Times New Roman"/>
          <w:sz w:val="22"/>
          <w:szCs w:val="22"/>
          <w:lang w:eastAsia="en-US"/>
        </w:rPr>
        <w:t>/*– oferta otrzyma 1</w:t>
      </w:r>
      <w:r w:rsidR="00BD3B0E">
        <w:rPr>
          <w:rFonts w:eastAsia="Times New Roman"/>
          <w:sz w:val="22"/>
          <w:szCs w:val="22"/>
          <w:lang w:eastAsia="en-US"/>
        </w:rPr>
        <w:t>5</w:t>
      </w:r>
      <w:r w:rsidRPr="00330EB5">
        <w:rPr>
          <w:rFonts w:eastAsia="Times New Roman"/>
          <w:sz w:val="22"/>
          <w:szCs w:val="22"/>
          <w:lang w:eastAsia="en-US"/>
        </w:rPr>
        <w:t xml:space="preserve"> punktów;</w:t>
      </w:r>
    </w:p>
    <w:p w14:paraId="50296961" w14:textId="2D960465" w:rsidR="00976F54" w:rsidRPr="00330EB5" w:rsidRDefault="00976F54" w:rsidP="007A4A7B">
      <w:pPr>
        <w:pStyle w:val="Akapitzlist"/>
        <w:widowControl w:val="0"/>
        <w:numPr>
          <w:ilvl w:val="0"/>
          <w:numId w:val="37"/>
        </w:numPr>
        <w:adjustRightInd w:val="0"/>
        <w:spacing w:line="360" w:lineRule="auto"/>
        <w:ind w:left="1418"/>
        <w:textAlignment w:val="baseline"/>
        <w:rPr>
          <w:rFonts w:eastAsia="Times New Roman"/>
          <w:sz w:val="22"/>
          <w:szCs w:val="22"/>
          <w:lang w:eastAsia="en-US"/>
        </w:rPr>
      </w:pPr>
      <w:r w:rsidRPr="00330EB5">
        <w:rPr>
          <w:color w:val="000000"/>
          <w:sz w:val="22"/>
          <w:szCs w:val="22"/>
        </w:rPr>
        <w:t>1 godzin</w:t>
      </w:r>
      <w:r w:rsidR="001B0021">
        <w:rPr>
          <w:color w:val="000000"/>
          <w:sz w:val="22"/>
          <w:szCs w:val="22"/>
        </w:rPr>
        <w:t>y</w:t>
      </w:r>
      <w:r w:rsidRPr="00330EB5">
        <w:rPr>
          <w:color w:val="000000"/>
          <w:sz w:val="22"/>
          <w:szCs w:val="22"/>
        </w:rPr>
        <w:t xml:space="preserve"> </w:t>
      </w:r>
      <w:r w:rsidRPr="00330EB5">
        <w:rPr>
          <w:rFonts w:eastAsia="Times New Roman"/>
          <w:sz w:val="22"/>
          <w:szCs w:val="22"/>
          <w:lang w:eastAsia="en-US"/>
        </w:rPr>
        <w:t xml:space="preserve">/*– oferta otrzyma </w:t>
      </w:r>
      <w:r w:rsidR="00BD3B0E">
        <w:rPr>
          <w:rFonts w:eastAsia="Times New Roman"/>
          <w:sz w:val="22"/>
          <w:szCs w:val="22"/>
          <w:lang w:eastAsia="en-US"/>
        </w:rPr>
        <w:t>20</w:t>
      </w:r>
      <w:r w:rsidRPr="00330EB5">
        <w:rPr>
          <w:rFonts w:eastAsia="Times New Roman"/>
          <w:sz w:val="22"/>
          <w:szCs w:val="22"/>
          <w:lang w:eastAsia="en-US"/>
        </w:rPr>
        <w:t xml:space="preserve"> punktów.</w:t>
      </w:r>
    </w:p>
    <w:p w14:paraId="463B9BD8" w14:textId="77777777" w:rsidR="00976F54" w:rsidRDefault="00976F54" w:rsidP="00F667DE">
      <w:pPr>
        <w:pStyle w:val="Akapitzlist"/>
        <w:tabs>
          <w:tab w:val="left" w:pos="284"/>
          <w:tab w:val="left" w:pos="851"/>
        </w:tabs>
        <w:spacing w:line="360" w:lineRule="auto"/>
        <w:ind w:left="1276"/>
        <w:contextualSpacing w:val="0"/>
        <w:rPr>
          <w:rFonts w:eastAsia="Times New Roman"/>
          <w:sz w:val="22"/>
          <w:szCs w:val="24"/>
          <w:lang w:eastAsia="en-US"/>
        </w:rPr>
      </w:pPr>
    </w:p>
    <w:p w14:paraId="6782247C" w14:textId="1DAAEC74" w:rsidR="00DB0F01" w:rsidRPr="00870C22" w:rsidRDefault="00976F54" w:rsidP="00F667DE">
      <w:pPr>
        <w:pStyle w:val="Akapitzlist"/>
        <w:tabs>
          <w:tab w:val="left" w:pos="284"/>
          <w:tab w:val="left" w:pos="851"/>
        </w:tabs>
        <w:spacing w:line="360" w:lineRule="auto"/>
        <w:ind w:left="1276"/>
        <w:contextualSpacing w:val="0"/>
        <w:rPr>
          <w:color w:val="000000"/>
          <w:sz w:val="22"/>
          <w:szCs w:val="22"/>
        </w:rPr>
      </w:pPr>
      <w:r w:rsidRPr="00870C22">
        <w:rPr>
          <w:rFonts w:eastAsia="Times New Roman"/>
          <w:sz w:val="22"/>
          <w:szCs w:val="22"/>
          <w:lang w:eastAsia="en-US"/>
        </w:rPr>
        <w:t xml:space="preserve">* </w:t>
      </w:r>
      <w:r w:rsidR="00DB0F01" w:rsidRPr="00870C22">
        <w:rPr>
          <w:color w:val="000000"/>
          <w:sz w:val="22"/>
          <w:szCs w:val="22"/>
        </w:rPr>
        <w:t xml:space="preserve">Przez </w:t>
      </w:r>
      <w:r w:rsidR="00DB0F01" w:rsidRPr="00870C22">
        <w:rPr>
          <w:b/>
          <w:color w:val="000000"/>
          <w:sz w:val="22"/>
          <w:szCs w:val="22"/>
        </w:rPr>
        <w:t>deklarowany czas reakcji na złożone zapytanie</w:t>
      </w:r>
      <w:r w:rsidR="00DB0F01" w:rsidRPr="00870C22">
        <w:rPr>
          <w:color w:val="000000"/>
          <w:sz w:val="22"/>
          <w:szCs w:val="22"/>
        </w:rPr>
        <w:t xml:space="preserve"> Zamawiający rozumie czas </w:t>
      </w:r>
      <w:r w:rsidR="001B0021">
        <w:rPr>
          <w:color w:val="000000"/>
          <w:sz w:val="22"/>
          <w:szCs w:val="22"/>
        </w:rPr>
        <w:t xml:space="preserve">określony </w:t>
      </w:r>
      <w:r w:rsidR="00DB0F01" w:rsidRPr="00870C22">
        <w:rPr>
          <w:color w:val="000000"/>
          <w:sz w:val="22"/>
          <w:szCs w:val="22"/>
        </w:rPr>
        <w:t xml:space="preserve">w godzinach liczony od momentu przekazania drogą mailową na wskazany przez Wykonawcę adres kontaktowy, </w:t>
      </w:r>
      <w:r w:rsidR="00870C22" w:rsidRPr="00870C22">
        <w:rPr>
          <w:color w:val="000000"/>
          <w:sz w:val="22"/>
          <w:szCs w:val="22"/>
        </w:rPr>
        <w:t xml:space="preserve">dyspozycji Zamawiającego </w:t>
      </w:r>
      <w:r w:rsidR="00870C22" w:rsidRPr="002575EC">
        <w:rPr>
          <w:sz w:val="22"/>
          <w:szCs w:val="22"/>
        </w:rPr>
        <w:t xml:space="preserve">dotyczącej </w:t>
      </w:r>
      <w:r w:rsidR="00DB0F01" w:rsidRPr="002575EC">
        <w:rPr>
          <w:sz w:val="22"/>
          <w:szCs w:val="22"/>
        </w:rPr>
        <w:t xml:space="preserve">wyceny co najmniej </w:t>
      </w:r>
      <w:r w:rsidR="00DB0F01" w:rsidRPr="007D2E8D">
        <w:rPr>
          <w:sz w:val="22"/>
          <w:szCs w:val="22"/>
        </w:rPr>
        <w:t xml:space="preserve">dwóch </w:t>
      </w:r>
      <w:r w:rsidR="00870C22" w:rsidRPr="007D2E8D">
        <w:rPr>
          <w:sz w:val="22"/>
          <w:szCs w:val="22"/>
        </w:rPr>
        <w:t xml:space="preserve">różnych </w:t>
      </w:r>
      <w:r w:rsidR="00DB0F01" w:rsidRPr="007D2E8D">
        <w:rPr>
          <w:sz w:val="22"/>
          <w:szCs w:val="22"/>
        </w:rPr>
        <w:t>propozycji alternatywnych połączeń planowanej podróży</w:t>
      </w:r>
      <w:r w:rsidR="00870C22" w:rsidRPr="007D2E8D">
        <w:rPr>
          <w:sz w:val="22"/>
          <w:szCs w:val="22"/>
        </w:rPr>
        <w:t xml:space="preserve"> </w:t>
      </w:r>
      <w:r w:rsidR="00870C22" w:rsidRPr="007D2E8D">
        <w:rPr>
          <w:bCs/>
          <w:sz w:val="22"/>
          <w:szCs w:val="22"/>
        </w:rPr>
        <w:t>wraz z terminami rezerwacji z uwzględnieniem przewoźnika, długości tras, czasu podróży i w określonej klasie</w:t>
      </w:r>
      <w:r w:rsidR="00DB0F01" w:rsidRPr="007D2E8D">
        <w:rPr>
          <w:sz w:val="22"/>
          <w:szCs w:val="22"/>
        </w:rPr>
        <w:t>.</w:t>
      </w:r>
    </w:p>
    <w:p w14:paraId="17657EFA" w14:textId="77777777" w:rsidR="00976F54" w:rsidRPr="00975E06" w:rsidRDefault="00976F54" w:rsidP="00F667DE">
      <w:pPr>
        <w:pStyle w:val="Akapitzlist"/>
        <w:tabs>
          <w:tab w:val="left" w:pos="284"/>
          <w:tab w:val="left" w:pos="851"/>
        </w:tabs>
        <w:ind w:left="1276"/>
        <w:contextualSpacing w:val="0"/>
        <w:rPr>
          <w:color w:val="000000"/>
        </w:rPr>
      </w:pPr>
    </w:p>
    <w:p w14:paraId="58C5E575" w14:textId="72896CE4" w:rsidR="00975E06" w:rsidRPr="00975E06" w:rsidRDefault="00975E06" w:rsidP="00F667DE">
      <w:pPr>
        <w:pStyle w:val="Akapitzlist"/>
        <w:spacing w:line="360" w:lineRule="auto"/>
        <w:ind w:left="709"/>
        <w:contextualSpacing w:val="0"/>
        <w:rPr>
          <w:bCs/>
          <w:color w:val="000000"/>
          <w:sz w:val="22"/>
          <w:szCs w:val="22"/>
        </w:rPr>
      </w:pPr>
      <w:r w:rsidRPr="00975E06">
        <w:rPr>
          <w:color w:val="000000"/>
          <w:sz w:val="22"/>
          <w:szCs w:val="22"/>
        </w:rPr>
        <w:t xml:space="preserve">Jeżeli wykonawca zaoferuje </w:t>
      </w:r>
      <w:r w:rsidR="008B29B1">
        <w:rPr>
          <w:bCs/>
          <w:color w:val="000000"/>
          <w:sz w:val="22"/>
          <w:szCs w:val="22"/>
        </w:rPr>
        <w:t>d</w:t>
      </w:r>
      <w:r w:rsidRPr="00975E06">
        <w:rPr>
          <w:bCs/>
          <w:color w:val="000000"/>
          <w:sz w:val="22"/>
          <w:szCs w:val="22"/>
        </w:rPr>
        <w:t>eklarowany czas reakcji na złożone zapytanie dłuższy niż 4 godziny lub czas ten zostanie zaoferowany w jednostce</w:t>
      </w:r>
      <w:r w:rsidR="001B0021">
        <w:rPr>
          <w:bCs/>
          <w:color w:val="000000"/>
          <w:sz w:val="22"/>
          <w:szCs w:val="22"/>
        </w:rPr>
        <w:t xml:space="preserve"> czasu </w:t>
      </w:r>
      <w:r w:rsidRPr="00975E06">
        <w:rPr>
          <w:bCs/>
          <w:color w:val="000000"/>
          <w:sz w:val="22"/>
          <w:szCs w:val="22"/>
        </w:rPr>
        <w:t xml:space="preserve">innej niż godziny </w:t>
      </w:r>
      <w:r w:rsidR="002575EC">
        <w:rPr>
          <w:bCs/>
          <w:color w:val="000000"/>
          <w:sz w:val="22"/>
          <w:szCs w:val="22"/>
        </w:rPr>
        <w:t xml:space="preserve">lub wykonawca nie zaoferuje żadnego czasu reakcji </w:t>
      </w:r>
      <w:r w:rsidRPr="00975E06">
        <w:rPr>
          <w:bCs/>
          <w:color w:val="000000"/>
          <w:sz w:val="22"/>
          <w:szCs w:val="22"/>
        </w:rPr>
        <w:t>to jego oferta zostanie odrzucona.</w:t>
      </w:r>
    </w:p>
    <w:p w14:paraId="3B00A58D" w14:textId="77777777" w:rsidR="00975E06" w:rsidRPr="00975E06" w:rsidRDefault="00975E06" w:rsidP="00F667DE">
      <w:pPr>
        <w:pStyle w:val="Akapitzlist"/>
        <w:spacing w:line="360" w:lineRule="auto"/>
        <w:ind w:left="709"/>
        <w:contextualSpacing w:val="0"/>
        <w:rPr>
          <w:bCs/>
          <w:color w:val="000000"/>
          <w:sz w:val="22"/>
          <w:szCs w:val="22"/>
        </w:rPr>
      </w:pPr>
    </w:p>
    <w:p w14:paraId="22DBE937" w14:textId="745CE24A" w:rsidR="00975E06" w:rsidRPr="00975E06" w:rsidRDefault="00975E06" w:rsidP="00F667DE">
      <w:pPr>
        <w:pStyle w:val="Akapitzlist"/>
        <w:spacing w:line="360" w:lineRule="auto"/>
        <w:ind w:left="709"/>
        <w:contextualSpacing w:val="0"/>
        <w:rPr>
          <w:color w:val="000000"/>
          <w:sz w:val="22"/>
          <w:szCs w:val="22"/>
        </w:rPr>
      </w:pPr>
      <w:r w:rsidRPr="00975E06">
        <w:rPr>
          <w:bCs/>
          <w:color w:val="000000"/>
          <w:sz w:val="22"/>
          <w:szCs w:val="22"/>
        </w:rPr>
        <w:t xml:space="preserve">Jeżeli </w:t>
      </w:r>
      <w:r w:rsidRPr="00975E06">
        <w:rPr>
          <w:color w:val="000000"/>
          <w:sz w:val="22"/>
          <w:szCs w:val="22"/>
        </w:rPr>
        <w:t xml:space="preserve">wykonawca zaoferuje </w:t>
      </w:r>
      <w:r w:rsidR="008B29B1">
        <w:rPr>
          <w:bCs/>
          <w:color w:val="000000"/>
          <w:sz w:val="22"/>
          <w:szCs w:val="22"/>
        </w:rPr>
        <w:t>d</w:t>
      </w:r>
      <w:r w:rsidRPr="00975E06">
        <w:rPr>
          <w:bCs/>
          <w:color w:val="000000"/>
          <w:sz w:val="22"/>
          <w:szCs w:val="22"/>
        </w:rPr>
        <w:t xml:space="preserve">eklarowany czas reakcji na złożone zapytanie jako przedział godzinowy to Zamawiający uzna że wykonawca zaoferował krótszy </w:t>
      </w:r>
      <w:r w:rsidR="008B29B1">
        <w:rPr>
          <w:bCs/>
          <w:color w:val="000000"/>
          <w:sz w:val="22"/>
          <w:szCs w:val="22"/>
        </w:rPr>
        <w:br/>
      </w:r>
      <w:r w:rsidRPr="00975E06">
        <w:rPr>
          <w:bCs/>
          <w:color w:val="000000"/>
          <w:sz w:val="22"/>
          <w:szCs w:val="22"/>
        </w:rPr>
        <w:t>z terminów i jego oferta otrzyma liczę punktów odpowiadającą temu terminowi.</w:t>
      </w:r>
    </w:p>
    <w:p w14:paraId="2F913172" w14:textId="77777777" w:rsidR="00976F54" w:rsidRDefault="00976F54" w:rsidP="00F667DE">
      <w:pPr>
        <w:pStyle w:val="Akapitzlist"/>
        <w:tabs>
          <w:tab w:val="left" w:pos="284"/>
          <w:tab w:val="left" w:pos="851"/>
        </w:tabs>
        <w:ind w:left="1276"/>
        <w:contextualSpacing w:val="0"/>
        <w:rPr>
          <w:color w:val="000000"/>
        </w:rPr>
      </w:pPr>
    </w:p>
    <w:p w14:paraId="7022AE77" w14:textId="77777777" w:rsidR="00976F54" w:rsidRDefault="00976F54" w:rsidP="00F667DE">
      <w:pPr>
        <w:pStyle w:val="Akapitzlist"/>
        <w:tabs>
          <w:tab w:val="left" w:pos="284"/>
          <w:tab w:val="left" w:pos="851"/>
        </w:tabs>
        <w:ind w:left="1276"/>
        <w:contextualSpacing w:val="0"/>
        <w:rPr>
          <w:color w:val="000000"/>
        </w:rPr>
      </w:pPr>
    </w:p>
    <w:p w14:paraId="4BE5D07B" w14:textId="2F9011A9" w:rsidR="00976F54" w:rsidRPr="00976F54" w:rsidRDefault="00976F54" w:rsidP="00F667DE">
      <w:pPr>
        <w:numPr>
          <w:ilvl w:val="0"/>
          <w:numId w:val="24"/>
        </w:numPr>
        <w:tabs>
          <w:tab w:val="left" w:pos="851"/>
        </w:tabs>
        <w:spacing w:line="360" w:lineRule="auto"/>
        <w:rPr>
          <w:color w:val="000000"/>
          <w:sz w:val="22"/>
          <w:szCs w:val="22"/>
        </w:rPr>
      </w:pPr>
      <w:r w:rsidRPr="00976F54">
        <w:rPr>
          <w:rFonts w:eastAsia="Times New Roman"/>
          <w:color w:val="000000" w:themeColor="text1"/>
          <w:sz w:val="22"/>
          <w:szCs w:val="22"/>
        </w:rPr>
        <w:t xml:space="preserve">Ocena ofert w kryterium </w:t>
      </w:r>
      <w:r w:rsidR="00870C22" w:rsidRPr="008B0A84">
        <w:rPr>
          <w:rFonts w:eastAsia="Times New Roman"/>
          <w:b/>
          <w:color w:val="000000" w:themeColor="text1"/>
          <w:sz w:val="22"/>
          <w:szCs w:val="22"/>
        </w:rPr>
        <w:t>„</w:t>
      </w:r>
      <w:r w:rsidR="00870C22" w:rsidRPr="008B0A84">
        <w:rPr>
          <w:b/>
          <w:sz w:val="22"/>
        </w:rPr>
        <w:t>Deklarowany czas przesłania biletu w formie elektronicznej”</w:t>
      </w:r>
      <w:r w:rsidR="00870C22" w:rsidRPr="00DE6CDC">
        <w:rPr>
          <w:sz w:val="22"/>
        </w:rPr>
        <w:t xml:space="preserve"> </w:t>
      </w:r>
      <w:r w:rsidRPr="00976F54">
        <w:rPr>
          <w:rFonts w:eastAsia="Times New Roman"/>
          <w:color w:val="000000" w:themeColor="text1"/>
          <w:sz w:val="22"/>
          <w:szCs w:val="22"/>
          <w:lang w:val="x-none"/>
        </w:rPr>
        <w:t>zostanie dokonana według następujących zasad:</w:t>
      </w:r>
    </w:p>
    <w:p w14:paraId="512F134E" w14:textId="1072D0F8" w:rsidR="00976F54" w:rsidRPr="00E72FF9" w:rsidRDefault="00976F54" w:rsidP="00F667DE">
      <w:pPr>
        <w:pStyle w:val="Akapitzlist"/>
        <w:tabs>
          <w:tab w:val="left" w:pos="284"/>
          <w:tab w:val="left" w:pos="851"/>
        </w:tabs>
        <w:ind w:left="1211"/>
        <w:contextualSpacing w:val="0"/>
        <w:rPr>
          <w:color w:val="000000"/>
        </w:rPr>
      </w:pPr>
    </w:p>
    <w:p w14:paraId="4EE76DBB" w14:textId="14A18EAE" w:rsidR="00976F54" w:rsidRPr="002575EC" w:rsidRDefault="00976F54" w:rsidP="00F667DE">
      <w:pPr>
        <w:widowControl w:val="0"/>
        <w:adjustRightInd w:val="0"/>
        <w:spacing w:before="240" w:line="360" w:lineRule="auto"/>
        <w:ind w:left="709"/>
        <w:textAlignment w:val="baseline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4"/>
          <w:lang w:eastAsia="en-US"/>
        </w:rPr>
        <w:t>Jeżeli</w:t>
      </w:r>
      <w:r w:rsidRPr="004508A4">
        <w:rPr>
          <w:rFonts w:eastAsiaTheme="minorHAnsi"/>
          <w:color w:val="000000" w:themeColor="text1"/>
          <w:sz w:val="22"/>
          <w:szCs w:val="24"/>
          <w:lang w:eastAsia="en-US"/>
        </w:rPr>
        <w:t xml:space="preserve"> </w:t>
      </w:r>
      <w:r w:rsidRPr="002575EC">
        <w:rPr>
          <w:rFonts w:eastAsiaTheme="minorHAnsi"/>
          <w:color w:val="000000" w:themeColor="text1"/>
          <w:sz w:val="22"/>
          <w:szCs w:val="22"/>
          <w:lang w:eastAsia="en-US"/>
        </w:rPr>
        <w:t xml:space="preserve">wykonawca zaoferuje </w:t>
      </w:r>
      <w:r w:rsidR="002575EC" w:rsidRPr="002575EC">
        <w:rPr>
          <w:i/>
          <w:sz w:val="22"/>
          <w:szCs w:val="22"/>
        </w:rPr>
        <w:t>d</w:t>
      </w:r>
      <w:r w:rsidR="001B0021" w:rsidRPr="002575EC">
        <w:rPr>
          <w:i/>
          <w:sz w:val="22"/>
          <w:szCs w:val="22"/>
        </w:rPr>
        <w:t>eklarowany czas przesłania biletu w formie elektronicznej</w:t>
      </w:r>
      <w:r w:rsidR="001B0021" w:rsidRPr="002575EC">
        <w:rPr>
          <w:sz w:val="22"/>
          <w:szCs w:val="22"/>
        </w:rPr>
        <w:t xml:space="preserve"> do</w:t>
      </w:r>
      <w:r w:rsidRPr="002575EC">
        <w:rPr>
          <w:rFonts w:eastAsiaTheme="minorHAnsi"/>
          <w:color w:val="000000" w:themeColor="text1"/>
          <w:sz w:val="22"/>
          <w:szCs w:val="22"/>
          <w:lang w:eastAsia="en-US"/>
        </w:rPr>
        <w:t>:</w:t>
      </w:r>
    </w:p>
    <w:p w14:paraId="1F698F67" w14:textId="01332877" w:rsidR="00976F54" w:rsidRPr="002575EC" w:rsidRDefault="00975E06" w:rsidP="007A4A7B">
      <w:pPr>
        <w:pStyle w:val="Akapitzlist"/>
        <w:widowControl w:val="0"/>
        <w:numPr>
          <w:ilvl w:val="0"/>
          <w:numId w:val="38"/>
        </w:numPr>
        <w:adjustRightInd w:val="0"/>
        <w:spacing w:line="360" w:lineRule="auto"/>
        <w:textAlignment w:val="baseline"/>
        <w:rPr>
          <w:rFonts w:eastAsia="Times New Roman"/>
          <w:sz w:val="22"/>
          <w:szCs w:val="22"/>
          <w:lang w:eastAsia="en-US"/>
        </w:rPr>
      </w:pPr>
      <w:r w:rsidRPr="002575EC">
        <w:rPr>
          <w:color w:val="000000"/>
          <w:sz w:val="22"/>
          <w:szCs w:val="22"/>
        </w:rPr>
        <w:t xml:space="preserve">4 </w:t>
      </w:r>
      <w:r w:rsidR="00976F54" w:rsidRPr="002575EC">
        <w:rPr>
          <w:color w:val="000000"/>
          <w:sz w:val="22"/>
          <w:szCs w:val="22"/>
        </w:rPr>
        <w:t xml:space="preserve">godzin </w:t>
      </w:r>
      <w:r w:rsidR="00976F54" w:rsidRPr="002575EC">
        <w:rPr>
          <w:rFonts w:eastAsia="Times New Roman"/>
          <w:sz w:val="22"/>
          <w:szCs w:val="22"/>
          <w:lang w:eastAsia="en-US"/>
        </w:rPr>
        <w:t>/*– oferta otrzyma 0 punktów;</w:t>
      </w:r>
    </w:p>
    <w:p w14:paraId="2FAF2E8C" w14:textId="598C5DD2" w:rsidR="00976F54" w:rsidRPr="005A4E06" w:rsidRDefault="00976F54" w:rsidP="007A4A7B">
      <w:pPr>
        <w:pStyle w:val="Akapitzlist"/>
        <w:widowControl w:val="0"/>
        <w:numPr>
          <w:ilvl w:val="0"/>
          <w:numId w:val="38"/>
        </w:numPr>
        <w:adjustRightInd w:val="0"/>
        <w:spacing w:line="360" w:lineRule="auto"/>
        <w:textAlignment w:val="baseline"/>
        <w:rPr>
          <w:rFonts w:eastAsia="Times New Roman"/>
          <w:sz w:val="22"/>
          <w:szCs w:val="22"/>
          <w:lang w:eastAsia="en-US"/>
        </w:rPr>
      </w:pPr>
      <w:r w:rsidRPr="005A4E06">
        <w:rPr>
          <w:color w:val="000000"/>
          <w:sz w:val="22"/>
          <w:szCs w:val="22"/>
        </w:rPr>
        <w:t xml:space="preserve">3 godzin </w:t>
      </w:r>
      <w:r w:rsidRPr="005A4E06">
        <w:rPr>
          <w:rFonts w:eastAsia="Times New Roman"/>
          <w:sz w:val="22"/>
          <w:szCs w:val="22"/>
          <w:lang w:eastAsia="en-US"/>
        </w:rPr>
        <w:t xml:space="preserve">/*– oferta otrzyma </w:t>
      </w:r>
      <w:r w:rsidR="00C63A07" w:rsidRPr="005A4E06">
        <w:rPr>
          <w:rFonts w:eastAsia="Times New Roman"/>
          <w:sz w:val="22"/>
          <w:szCs w:val="22"/>
          <w:lang w:eastAsia="en-US"/>
        </w:rPr>
        <w:t>5</w:t>
      </w:r>
      <w:r w:rsidRPr="005A4E06">
        <w:rPr>
          <w:rFonts w:eastAsia="Times New Roman"/>
          <w:sz w:val="22"/>
          <w:szCs w:val="22"/>
          <w:lang w:eastAsia="en-US"/>
        </w:rPr>
        <w:t xml:space="preserve"> punktów;</w:t>
      </w:r>
    </w:p>
    <w:p w14:paraId="6E997950" w14:textId="5AF47082" w:rsidR="00976F54" w:rsidRPr="002575EC" w:rsidRDefault="00976F54" w:rsidP="007A4A7B">
      <w:pPr>
        <w:pStyle w:val="Akapitzlist"/>
        <w:widowControl w:val="0"/>
        <w:numPr>
          <w:ilvl w:val="0"/>
          <w:numId w:val="38"/>
        </w:numPr>
        <w:adjustRightInd w:val="0"/>
        <w:spacing w:line="360" w:lineRule="auto"/>
        <w:textAlignment w:val="baseline"/>
        <w:rPr>
          <w:rFonts w:eastAsia="Times New Roman"/>
          <w:sz w:val="22"/>
          <w:szCs w:val="22"/>
          <w:lang w:eastAsia="en-US"/>
        </w:rPr>
      </w:pPr>
      <w:r w:rsidRPr="002575EC">
        <w:rPr>
          <w:color w:val="000000"/>
          <w:sz w:val="22"/>
          <w:szCs w:val="22"/>
        </w:rPr>
        <w:t xml:space="preserve">2 godzin </w:t>
      </w:r>
      <w:r w:rsidRPr="002575EC">
        <w:rPr>
          <w:rFonts w:eastAsia="Times New Roman"/>
          <w:sz w:val="22"/>
          <w:szCs w:val="22"/>
          <w:lang w:eastAsia="en-US"/>
        </w:rPr>
        <w:t xml:space="preserve">/*– oferta otrzyma </w:t>
      </w:r>
      <w:r w:rsidR="00BD3B0E" w:rsidRPr="002575EC">
        <w:rPr>
          <w:rFonts w:eastAsia="Times New Roman"/>
          <w:sz w:val="22"/>
          <w:szCs w:val="22"/>
          <w:lang w:eastAsia="en-US"/>
        </w:rPr>
        <w:t>1</w:t>
      </w:r>
      <w:r w:rsidR="00461276">
        <w:rPr>
          <w:rFonts w:eastAsia="Times New Roman"/>
          <w:sz w:val="22"/>
          <w:szCs w:val="22"/>
          <w:lang w:eastAsia="en-US"/>
        </w:rPr>
        <w:t>5</w:t>
      </w:r>
      <w:r w:rsidRPr="002575EC">
        <w:rPr>
          <w:rFonts w:eastAsia="Times New Roman"/>
          <w:sz w:val="22"/>
          <w:szCs w:val="22"/>
          <w:lang w:eastAsia="en-US"/>
        </w:rPr>
        <w:t xml:space="preserve"> punktów;</w:t>
      </w:r>
    </w:p>
    <w:p w14:paraId="10CFE4B5" w14:textId="55ECC191" w:rsidR="00976F54" w:rsidRDefault="00976F54" w:rsidP="007A4A7B">
      <w:pPr>
        <w:pStyle w:val="Akapitzlist"/>
        <w:widowControl w:val="0"/>
        <w:numPr>
          <w:ilvl w:val="0"/>
          <w:numId w:val="38"/>
        </w:numPr>
        <w:adjustRightInd w:val="0"/>
        <w:spacing w:line="360" w:lineRule="auto"/>
        <w:textAlignment w:val="baseline"/>
        <w:rPr>
          <w:rFonts w:eastAsia="Times New Roman"/>
          <w:sz w:val="22"/>
          <w:szCs w:val="22"/>
          <w:lang w:eastAsia="en-US"/>
        </w:rPr>
      </w:pPr>
      <w:r w:rsidRPr="002575EC">
        <w:rPr>
          <w:color w:val="000000"/>
          <w:sz w:val="22"/>
          <w:szCs w:val="22"/>
        </w:rPr>
        <w:t>1 godzin</w:t>
      </w:r>
      <w:r w:rsidR="001B0021" w:rsidRPr="002575EC">
        <w:rPr>
          <w:color w:val="000000"/>
          <w:sz w:val="22"/>
          <w:szCs w:val="22"/>
        </w:rPr>
        <w:t>y</w:t>
      </w:r>
      <w:r w:rsidRPr="002575EC">
        <w:rPr>
          <w:color w:val="000000"/>
          <w:sz w:val="22"/>
          <w:szCs w:val="22"/>
        </w:rPr>
        <w:t xml:space="preserve"> </w:t>
      </w:r>
      <w:r w:rsidRPr="002575EC">
        <w:rPr>
          <w:rFonts w:eastAsia="Times New Roman"/>
          <w:sz w:val="22"/>
          <w:szCs w:val="22"/>
          <w:lang w:eastAsia="en-US"/>
        </w:rPr>
        <w:t xml:space="preserve">/*– oferta otrzyma </w:t>
      </w:r>
      <w:r w:rsidR="00461276">
        <w:rPr>
          <w:rFonts w:eastAsia="Times New Roman"/>
          <w:sz w:val="22"/>
          <w:szCs w:val="22"/>
          <w:lang w:eastAsia="en-US"/>
        </w:rPr>
        <w:t>20</w:t>
      </w:r>
      <w:r w:rsidRPr="002575EC">
        <w:rPr>
          <w:rFonts w:eastAsia="Times New Roman"/>
          <w:sz w:val="22"/>
          <w:szCs w:val="22"/>
          <w:lang w:eastAsia="en-US"/>
        </w:rPr>
        <w:t xml:space="preserve"> punktów.</w:t>
      </w:r>
    </w:p>
    <w:p w14:paraId="02DBC469" w14:textId="77777777" w:rsidR="002575EC" w:rsidRPr="002575EC" w:rsidRDefault="002575EC" w:rsidP="00F667DE">
      <w:pPr>
        <w:pStyle w:val="Akapitzlist"/>
        <w:widowControl w:val="0"/>
        <w:adjustRightInd w:val="0"/>
        <w:spacing w:line="360" w:lineRule="auto"/>
        <w:ind w:left="2160"/>
        <w:textAlignment w:val="baseline"/>
        <w:rPr>
          <w:rFonts w:eastAsia="Times New Roman"/>
          <w:sz w:val="22"/>
          <w:szCs w:val="22"/>
          <w:lang w:eastAsia="en-US"/>
        </w:rPr>
      </w:pPr>
    </w:p>
    <w:p w14:paraId="1C707538" w14:textId="4C863F9D" w:rsidR="00870C22" w:rsidRPr="001B0021" w:rsidRDefault="001B0021" w:rsidP="00F667DE">
      <w:pPr>
        <w:widowControl w:val="0"/>
        <w:adjustRightInd w:val="0"/>
        <w:spacing w:line="360" w:lineRule="auto"/>
        <w:ind w:left="1134" w:hanging="141"/>
        <w:textAlignment w:val="baseline"/>
        <w:rPr>
          <w:color w:val="000000"/>
          <w:sz w:val="22"/>
          <w:szCs w:val="22"/>
        </w:rPr>
      </w:pPr>
      <w:r w:rsidRPr="001B0021">
        <w:rPr>
          <w:color w:val="000000"/>
          <w:sz w:val="22"/>
          <w:szCs w:val="22"/>
        </w:rPr>
        <w:t xml:space="preserve">* Przez </w:t>
      </w:r>
      <w:r w:rsidRPr="001B0021">
        <w:rPr>
          <w:b/>
          <w:color w:val="000000"/>
          <w:sz w:val="22"/>
          <w:szCs w:val="22"/>
        </w:rPr>
        <w:t>deklarowany c</w:t>
      </w:r>
      <w:r w:rsidR="00870C22" w:rsidRPr="001B0021">
        <w:rPr>
          <w:b/>
          <w:color w:val="000000"/>
          <w:sz w:val="22"/>
          <w:szCs w:val="22"/>
        </w:rPr>
        <w:t>zas przesłania biletu w formie elektronicznej</w:t>
      </w:r>
      <w:r w:rsidR="00870C22" w:rsidRPr="001B0021">
        <w:rPr>
          <w:color w:val="000000"/>
          <w:sz w:val="22"/>
          <w:szCs w:val="22"/>
        </w:rPr>
        <w:t xml:space="preserve"> </w:t>
      </w:r>
      <w:r w:rsidRPr="001B0021">
        <w:rPr>
          <w:color w:val="000000"/>
          <w:sz w:val="22"/>
          <w:szCs w:val="22"/>
        </w:rPr>
        <w:t xml:space="preserve">Zamawiający rozumie czas </w:t>
      </w:r>
      <w:r w:rsidR="00870C22" w:rsidRPr="001B0021">
        <w:rPr>
          <w:color w:val="000000"/>
          <w:sz w:val="22"/>
          <w:szCs w:val="22"/>
        </w:rPr>
        <w:t xml:space="preserve">określony w godzinach liczony od momentu przesłania </w:t>
      </w:r>
      <w:r w:rsidR="00870C22" w:rsidRPr="00595143">
        <w:rPr>
          <w:color w:val="000000"/>
          <w:sz w:val="22"/>
          <w:szCs w:val="22"/>
        </w:rPr>
        <w:t xml:space="preserve">dyspozycji Zamawiającego </w:t>
      </w:r>
      <w:r w:rsidR="00071CAE" w:rsidRPr="001B0021">
        <w:rPr>
          <w:color w:val="000000"/>
          <w:sz w:val="22"/>
          <w:szCs w:val="22"/>
        </w:rPr>
        <w:t>drogą mailową</w:t>
      </w:r>
      <w:r w:rsidRPr="001B0021">
        <w:rPr>
          <w:color w:val="000000"/>
          <w:sz w:val="22"/>
          <w:szCs w:val="22"/>
        </w:rPr>
        <w:t xml:space="preserve"> na wskazany przez Wykonawcę adres kontaktowy </w:t>
      </w:r>
      <w:r w:rsidR="00870C22" w:rsidRPr="001B0021">
        <w:rPr>
          <w:color w:val="000000"/>
          <w:sz w:val="22"/>
          <w:szCs w:val="22"/>
        </w:rPr>
        <w:t>o wystawienie biletu</w:t>
      </w:r>
      <w:r w:rsidR="002575EC">
        <w:rPr>
          <w:color w:val="000000"/>
          <w:sz w:val="22"/>
          <w:szCs w:val="22"/>
        </w:rPr>
        <w:t>.</w:t>
      </w:r>
    </w:p>
    <w:p w14:paraId="1B2F1A7F" w14:textId="77777777" w:rsidR="001B0021" w:rsidRDefault="001B0021" w:rsidP="00F667DE">
      <w:pPr>
        <w:widowControl w:val="0"/>
        <w:adjustRightInd w:val="0"/>
        <w:spacing w:line="360" w:lineRule="auto"/>
        <w:ind w:left="1134"/>
        <w:textAlignment w:val="baseline"/>
        <w:rPr>
          <w:rFonts w:eastAsia="Times New Roman"/>
          <w:sz w:val="22"/>
          <w:szCs w:val="24"/>
          <w:lang w:eastAsia="en-US"/>
        </w:rPr>
      </w:pPr>
    </w:p>
    <w:p w14:paraId="698EB866" w14:textId="2ED3268C" w:rsidR="00975E06" w:rsidRPr="00975E06" w:rsidRDefault="00975E06" w:rsidP="00F667DE">
      <w:pPr>
        <w:spacing w:line="360" w:lineRule="auto"/>
        <w:ind w:left="1080"/>
        <w:rPr>
          <w:bCs/>
          <w:color w:val="000000"/>
          <w:sz w:val="22"/>
          <w:szCs w:val="22"/>
        </w:rPr>
      </w:pPr>
      <w:r w:rsidRPr="00975E06">
        <w:rPr>
          <w:color w:val="000000"/>
          <w:sz w:val="22"/>
          <w:szCs w:val="22"/>
        </w:rPr>
        <w:t xml:space="preserve">Jeżeli wykonawca zaoferuje </w:t>
      </w:r>
      <w:r w:rsidR="001B0021" w:rsidRPr="001B0021">
        <w:rPr>
          <w:b/>
          <w:color w:val="000000"/>
          <w:sz w:val="22"/>
          <w:szCs w:val="22"/>
        </w:rPr>
        <w:t>d</w:t>
      </w:r>
      <w:r w:rsidR="001B0021" w:rsidRPr="001B0021">
        <w:rPr>
          <w:b/>
          <w:sz w:val="22"/>
        </w:rPr>
        <w:t xml:space="preserve">eklarowany czas przesłania biletu w formie elektronicznej </w:t>
      </w:r>
      <w:r w:rsidRPr="00975E06">
        <w:rPr>
          <w:bCs/>
          <w:color w:val="000000"/>
          <w:sz w:val="22"/>
          <w:szCs w:val="22"/>
        </w:rPr>
        <w:t xml:space="preserve">dłuższy niż 4 godziny lub czas ten zostanie zaoferowany w jednostce </w:t>
      </w:r>
      <w:r w:rsidR="001B0021">
        <w:rPr>
          <w:bCs/>
          <w:color w:val="000000"/>
          <w:sz w:val="22"/>
          <w:szCs w:val="22"/>
        </w:rPr>
        <w:t xml:space="preserve">czasu </w:t>
      </w:r>
      <w:r w:rsidRPr="00975E06">
        <w:rPr>
          <w:bCs/>
          <w:color w:val="000000"/>
          <w:sz w:val="22"/>
          <w:szCs w:val="22"/>
        </w:rPr>
        <w:t>innej niż godziny</w:t>
      </w:r>
      <w:r w:rsidR="002575EC" w:rsidRPr="002575EC">
        <w:rPr>
          <w:bCs/>
          <w:color w:val="000000"/>
          <w:sz w:val="22"/>
          <w:szCs w:val="22"/>
        </w:rPr>
        <w:t xml:space="preserve"> </w:t>
      </w:r>
      <w:r w:rsidR="002575EC">
        <w:rPr>
          <w:bCs/>
          <w:color w:val="000000"/>
          <w:sz w:val="22"/>
          <w:szCs w:val="22"/>
        </w:rPr>
        <w:t xml:space="preserve">lub wykonawca nie zaoferuje żadnego czasu </w:t>
      </w:r>
      <w:r w:rsidR="002575EC" w:rsidRPr="001B0021">
        <w:rPr>
          <w:b/>
          <w:sz w:val="22"/>
        </w:rPr>
        <w:t>przesłania biletu w formie elektronicznej</w:t>
      </w:r>
      <w:r w:rsidRPr="00975E06">
        <w:rPr>
          <w:bCs/>
          <w:color w:val="000000"/>
          <w:sz w:val="22"/>
          <w:szCs w:val="22"/>
        </w:rPr>
        <w:t xml:space="preserve"> to jego oferta zostanie odrzucona.</w:t>
      </w:r>
    </w:p>
    <w:p w14:paraId="2344FD98" w14:textId="77777777" w:rsidR="00975E06" w:rsidRPr="00975E06" w:rsidRDefault="00975E06" w:rsidP="00F667DE">
      <w:pPr>
        <w:spacing w:line="360" w:lineRule="auto"/>
        <w:ind w:left="1080"/>
        <w:rPr>
          <w:bCs/>
          <w:color w:val="000000"/>
          <w:sz w:val="22"/>
          <w:szCs w:val="22"/>
        </w:rPr>
      </w:pPr>
    </w:p>
    <w:p w14:paraId="28C17036" w14:textId="172D5274" w:rsidR="00975E06" w:rsidRPr="00975E06" w:rsidRDefault="00975E06" w:rsidP="00F667DE">
      <w:pPr>
        <w:spacing w:line="360" w:lineRule="auto"/>
        <w:ind w:left="1080"/>
        <w:rPr>
          <w:color w:val="000000"/>
          <w:sz w:val="22"/>
          <w:szCs w:val="22"/>
        </w:rPr>
      </w:pPr>
      <w:r w:rsidRPr="00975E06">
        <w:rPr>
          <w:bCs/>
          <w:color w:val="000000"/>
          <w:sz w:val="22"/>
          <w:szCs w:val="22"/>
        </w:rPr>
        <w:t xml:space="preserve">Jeżeli </w:t>
      </w:r>
      <w:r w:rsidRPr="00975E06">
        <w:rPr>
          <w:color w:val="000000"/>
          <w:sz w:val="22"/>
          <w:szCs w:val="22"/>
        </w:rPr>
        <w:t xml:space="preserve">wykonawca zaoferuje </w:t>
      </w:r>
      <w:r w:rsidR="001B0021" w:rsidRPr="001B0021">
        <w:rPr>
          <w:b/>
          <w:color w:val="000000"/>
          <w:sz w:val="22"/>
          <w:szCs w:val="22"/>
        </w:rPr>
        <w:t>d</w:t>
      </w:r>
      <w:r w:rsidR="001B0021" w:rsidRPr="001B0021">
        <w:rPr>
          <w:b/>
          <w:sz w:val="22"/>
        </w:rPr>
        <w:t>eklarowany czas przesłania biletu w formie elektronicznej</w:t>
      </w:r>
      <w:r w:rsidR="001B0021">
        <w:rPr>
          <w:sz w:val="22"/>
        </w:rPr>
        <w:t xml:space="preserve"> </w:t>
      </w:r>
      <w:r w:rsidRPr="00975E06">
        <w:rPr>
          <w:bCs/>
          <w:color w:val="000000"/>
          <w:sz w:val="22"/>
          <w:szCs w:val="22"/>
        </w:rPr>
        <w:t>jako przedział godzinowy to Zamawiający uzna że wykonawca zaoferował krótszy z terminów i jego oferta otrzyma liczę punktów odpowiadającą temu terminowi.</w:t>
      </w:r>
    </w:p>
    <w:p w14:paraId="553A1053" w14:textId="5D1E5FF2" w:rsidR="00976F54" w:rsidRPr="005C03FA" w:rsidRDefault="00976F54" w:rsidP="005C03FA">
      <w:pPr>
        <w:tabs>
          <w:tab w:val="left" w:pos="284"/>
          <w:tab w:val="left" w:pos="851"/>
        </w:tabs>
        <w:rPr>
          <w:color w:val="000000"/>
        </w:rPr>
      </w:pPr>
    </w:p>
    <w:p w14:paraId="000000E2" w14:textId="15532255" w:rsidR="004B34EA" w:rsidRPr="006E4373" w:rsidRDefault="008B4E5E" w:rsidP="00F667D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</w:rPr>
      </w:pPr>
      <w:r w:rsidRPr="006E4373">
        <w:rPr>
          <w:color w:val="000000"/>
          <w:sz w:val="22"/>
        </w:rPr>
        <w:t xml:space="preserve">Obliczenia punktacji, zgodnie z wyżej wskazanymi kryteriami, </w:t>
      </w:r>
      <w:r w:rsidR="008E2FE7" w:rsidRPr="008E2FE7">
        <w:rPr>
          <w:color w:val="000000"/>
          <w:sz w:val="22"/>
        </w:rPr>
        <w:t>będą dokonywane z dokładnośc</w:t>
      </w:r>
      <w:r w:rsidR="00734779">
        <w:rPr>
          <w:color w:val="000000"/>
          <w:sz w:val="22"/>
        </w:rPr>
        <w:t>ią do dwóch miejsc po przecinku</w:t>
      </w:r>
      <w:r w:rsidRPr="006E4373">
        <w:rPr>
          <w:color w:val="000000"/>
          <w:sz w:val="22"/>
        </w:rPr>
        <w:t>.</w:t>
      </w:r>
    </w:p>
    <w:p w14:paraId="39513254" w14:textId="6454E054" w:rsidR="007B12B4" w:rsidRPr="00FE5D6E" w:rsidRDefault="008B4E5E" w:rsidP="00F667D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</w:rPr>
      </w:pPr>
      <w:r w:rsidRPr="006E4373">
        <w:rPr>
          <w:color w:val="000000"/>
          <w:sz w:val="22"/>
        </w:rPr>
        <w:t>Jako najkorzystniejsza</w:t>
      </w:r>
      <w:r w:rsidR="005853F8" w:rsidRPr="006E4373">
        <w:rPr>
          <w:color w:val="000000"/>
          <w:sz w:val="22"/>
        </w:rPr>
        <w:t xml:space="preserve"> </w:t>
      </w:r>
      <w:r w:rsidRPr="006E4373">
        <w:rPr>
          <w:color w:val="000000"/>
          <w:sz w:val="22"/>
        </w:rPr>
        <w:t>zostanie uznana oferta, która nie podlega odrzuceniu oraz uzyska najwyższą łączną ocenę w wyżej wymienionych kryteriach oceny ofert.</w:t>
      </w:r>
    </w:p>
    <w:p w14:paraId="000000E5" w14:textId="77777777" w:rsidR="004B34EA" w:rsidRDefault="008B4E5E" w:rsidP="00F667DE">
      <w:pPr>
        <w:pStyle w:val="Nagwek1"/>
        <w:jc w:val="both"/>
      </w:pPr>
      <w:r>
        <w:t>Informacja o przewidywanych zamówieniach, o których mowa w art. 214 ust. 1 pkt 7</w:t>
      </w:r>
    </w:p>
    <w:p w14:paraId="722F9347" w14:textId="737607D1" w:rsidR="00143252" w:rsidRPr="00D200B2" w:rsidRDefault="008B4E5E" w:rsidP="00F667D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 w:themeColor="text1"/>
          <w:sz w:val="22"/>
        </w:rPr>
      </w:pPr>
      <w:r w:rsidRPr="00D200B2">
        <w:rPr>
          <w:color w:val="000000" w:themeColor="text1"/>
          <w:sz w:val="22"/>
        </w:rPr>
        <w:t>Zamawiający</w:t>
      </w:r>
      <w:r w:rsidR="00D200B2" w:rsidRPr="00D200B2">
        <w:rPr>
          <w:color w:val="000000" w:themeColor="text1"/>
          <w:sz w:val="22"/>
        </w:rPr>
        <w:t xml:space="preserve"> nie</w:t>
      </w:r>
      <w:r w:rsidRPr="00D200B2">
        <w:rPr>
          <w:color w:val="000000" w:themeColor="text1"/>
          <w:sz w:val="22"/>
        </w:rPr>
        <w:t xml:space="preserve"> </w:t>
      </w:r>
      <w:r w:rsidR="00D200B2" w:rsidRPr="00D200B2">
        <w:rPr>
          <w:color w:val="000000" w:themeColor="text1"/>
          <w:sz w:val="22"/>
        </w:rPr>
        <w:t>przewiduje udzielania zamówień, o których</w:t>
      </w:r>
      <w:r w:rsidR="00E93332" w:rsidRPr="00D200B2">
        <w:rPr>
          <w:color w:val="000000" w:themeColor="text1"/>
          <w:sz w:val="22"/>
        </w:rPr>
        <w:t xml:space="preserve"> mowa w art. 214 ust. 1 pkt 7 ustawy.</w:t>
      </w:r>
      <w:r w:rsidR="00143252" w:rsidRPr="00D200B2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</w:p>
    <w:p w14:paraId="000000E7" w14:textId="77777777" w:rsidR="004B34EA" w:rsidRDefault="008B4E5E" w:rsidP="00F667DE">
      <w:pPr>
        <w:pStyle w:val="Nagwek1"/>
        <w:jc w:val="both"/>
      </w:pPr>
      <w:r>
        <w:t>Wymagania dotyczące wadium</w:t>
      </w:r>
    </w:p>
    <w:p w14:paraId="000000E8" w14:textId="77777777" w:rsidR="004B34EA" w:rsidRPr="00FE5D6E" w:rsidRDefault="008B4E5E" w:rsidP="00F667DE">
      <w:pPr>
        <w:spacing w:line="360" w:lineRule="auto"/>
        <w:rPr>
          <w:sz w:val="22"/>
        </w:rPr>
      </w:pPr>
      <w:r w:rsidRPr="00FE5D6E">
        <w:rPr>
          <w:sz w:val="22"/>
        </w:rPr>
        <w:t>Zamawiający nie wymaga wniesienia wadium.</w:t>
      </w:r>
    </w:p>
    <w:p w14:paraId="000000E9" w14:textId="4335B95A" w:rsidR="004B34EA" w:rsidRDefault="00DF573F" w:rsidP="00F667DE">
      <w:pPr>
        <w:pStyle w:val="Nagwek1"/>
        <w:jc w:val="both"/>
      </w:pPr>
      <w:r>
        <w:t xml:space="preserve"> </w:t>
      </w:r>
      <w:r w:rsidR="008B4E5E">
        <w:t>Informacje dotyczące zabezpieczenia należytego wykonania umowy</w:t>
      </w:r>
    </w:p>
    <w:p w14:paraId="000000EA" w14:textId="77777777" w:rsidR="004B34EA" w:rsidRPr="00FE5D6E" w:rsidRDefault="008B4E5E" w:rsidP="00F667DE">
      <w:pPr>
        <w:spacing w:line="360" w:lineRule="auto"/>
        <w:rPr>
          <w:sz w:val="22"/>
        </w:rPr>
      </w:pPr>
      <w:r w:rsidRPr="00FE5D6E">
        <w:rPr>
          <w:sz w:val="22"/>
        </w:rPr>
        <w:t>Zamawiający nie wymaga wniesienia zabezpieczenia należytego wykonania umowy.</w:t>
      </w:r>
    </w:p>
    <w:p w14:paraId="000000EB" w14:textId="7F147EB8" w:rsidR="004B34EA" w:rsidRDefault="00DF573F" w:rsidP="00F667DE">
      <w:pPr>
        <w:pStyle w:val="Nagwek1"/>
        <w:jc w:val="both"/>
      </w:pPr>
      <w:r>
        <w:t xml:space="preserve"> </w:t>
      </w:r>
      <w:r w:rsidR="008B4E5E">
        <w:t>Projektowane postanowienia umowy w sprawie zamówienia publicznego, które zostaną wprowadzone do treści tej umowy</w:t>
      </w:r>
    </w:p>
    <w:p w14:paraId="000000EC" w14:textId="01450AB3" w:rsidR="004B34EA" w:rsidRPr="00FE5D6E" w:rsidRDefault="008B4E5E" w:rsidP="00F667D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 w:themeColor="text1"/>
          <w:sz w:val="22"/>
          <w:szCs w:val="22"/>
        </w:rPr>
      </w:pPr>
      <w:r w:rsidRPr="00FE5D6E">
        <w:rPr>
          <w:color w:val="000000"/>
          <w:sz w:val="22"/>
          <w:szCs w:val="22"/>
        </w:rPr>
        <w:t xml:space="preserve">Projektowane postanowienia umowy w sprawie zamówienia publicznego, które zostaną wprowadzone do treści tej umowy – </w:t>
      </w:r>
      <w:r w:rsidR="008F23FF" w:rsidRPr="008F23FF">
        <w:rPr>
          <w:color w:val="000000"/>
          <w:sz w:val="22"/>
          <w:szCs w:val="22"/>
        </w:rPr>
        <w:t>wzór umowy zawarte są w załączniku nr 1C do swz.</w:t>
      </w:r>
    </w:p>
    <w:p w14:paraId="000000ED" w14:textId="22E9853D" w:rsidR="004B34EA" w:rsidRPr="00FE5D6E" w:rsidRDefault="008B4E5E" w:rsidP="00F667D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  <w:szCs w:val="22"/>
        </w:rPr>
      </w:pPr>
      <w:bookmarkStart w:id="1" w:name="_heading=h.gjdgxs" w:colFirst="0" w:colLast="0"/>
      <w:bookmarkEnd w:id="1"/>
      <w:r w:rsidRPr="00FE5D6E">
        <w:rPr>
          <w:color w:val="000000" w:themeColor="text1"/>
          <w:sz w:val="22"/>
          <w:szCs w:val="22"/>
        </w:rPr>
        <w:t xml:space="preserve">Zamawiający może dokonać zmian umowy bez przeprowadzania nowego postępowania </w:t>
      </w:r>
      <w:r w:rsidRPr="00FE5D6E">
        <w:rPr>
          <w:color w:val="000000"/>
          <w:sz w:val="22"/>
          <w:szCs w:val="22"/>
        </w:rPr>
        <w:t>o udzielenie zamówienia publicznego na podstawie przesłanek, o których mowa w art. 455 ustawy i ponadto dopuszcza zmiany postanowień zawartej umowy w stosunku do treści oferty, na podstawie której dokonano wyboru Wykonawcy,</w:t>
      </w:r>
      <w:r w:rsidR="002A0023" w:rsidRPr="002A0023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r w:rsidR="002A0023" w:rsidRPr="002A0023">
        <w:rPr>
          <w:color w:val="000000"/>
          <w:sz w:val="22"/>
          <w:szCs w:val="22"/>
        </w:rPr>
        <w:t>na zasadach określonych we wzorze umowy stanowiącym załącznik nr 1C do swz.</w:t>
      </w:r>
    </w:p>
    <w:p w14:paraId="000000EE" w14:textId="504E4E8E" w:rsidR="004B34EA" w:rsidRDefault="00DF573F" w:rsidP="00F667DE">
      <w:pPr>
        <w:pStyle w:val="Nagwek1"/>
        <w:jc w:val="both"/>
      </w:pPr>
      <w:r>
        <w:lastRenderedPageBreak/>
        <w:t xml:space="preserve"> </w:t>
      </w:r>
      <w:r w:rsidR="008B4E5E">
        <w:t>Informacje o formalnościach, jakie muszą zostać dopełnione po wyborze oferty w celu zawarcia umowy w sprawie zamówienia publicznego</w:t>
      </w:r>
    </w:p>
    <w:p w14:paraId="000000EF" w14:textId="77777777" w:rsidR="004B34EA" w:rsidRPr="00FE5D6E" w:rsidRDefault="008B4E5E" w:rsidP="00F667D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>O wyborze najkorzystniejszej oferty Zamawiający poinformuje niezwłocznie wykonawców, którzy złożyli oferty, na zasadach i w trybie art. 253 ustawy.</w:t>
      </w:r>
    </w:p>
    <w:p w14:paraId="000000F0" w14:textId="48BB1E37" w:rsidR="004B34EA" w:rsidRPr="00FE5D6E" w:rsidRDefault="008B4E5E" w:rsidP="00F667D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 xml:space="preserve">Umowa zostanie zawarta na warunkach określonych w projektowanych postanowieniach umowy w sprawie zamówienia publicznego – </w:t>
      </w:r>
      <w:r w:rsidR="005C3811" w:rsidRPr="005C3811">
        <w:rPr>
          <w:color w:val="000000"/>
          <w:sz w:val="22"/>
          <w:szCs w:val="22"/>
        </w:rPr>
        <w:t>wzorze</w:t>
      </w:r>
      <w:r w:rsidR="00AA4B2D">
        <w:rPr>
          <w:color w:val="000000"/>
          <w:sz w:val="22"/>
          <w:szCs w:val="22"/>
        </w:rPr>
        <w:t xml:space="preserve"> umowy stanowiącym załącznik nr </w:t>
      </w:r>
      <w:r w:rsidR="005C3811" w:rsidRPr="005C3811">
        <w:rPr>
          <w:color w:val="000000"/>
          <w:sz w:val="22"/>
          <w:szCs w:val="22"/>
        </w:rPr>
        <w:t>1C do swz.</w:t>
      </w:r>
    </w:p>
    <w:p w14:paraId="000000F1" w14:textId="77777777" w:rsidR="004B34EA" w:rsidRPr="00FE5D6E" w:rsidRDefault="008B4E5E" w:rsidP="00F667D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>Przed zawarciem umowy Wykonawca zobowiązany jest do przedłożenia Zamawiającemu następujących dokumentów:</w:t>
      </w:r>
    </w:p>
    <w:p w14:paraId="000000F2" w14:textId="77777777" w:rsidR="004B34EA" w:rsidRPr="00FE5D6E" w:rsidRDefault="008B4E5E" w:rsidP="00F667D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>pełnomocnictw, chyba że dokumentach postępowania znajdują się dokumenty lub pełnomocnictwa upoważaniające osoby lub osobę do podpisania umowy w sprawie udzielenia zamówienia publicznego w imieniu wykonawcy lub w imieniu wykonawców wspólnie ubiegających się o udzielenie zamówienia publicznego,</w:t>
      </w:r>
    </w:p>
    <w:p w14:paraId="000000F3" w14:textId="6BCC366D" w:rsidR="004B34EA" w:rsidRPr="00FE5D6E" w:rsidRDefault="008B4E5E" w:rsidP="00F667D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>umowy regulującej współpracę wykonaw</w:t>
      </w:r>
      <w:r w:rsidR="00023DFE">
        <w:rPr>
          <w:color w:val="000000"/>
          <w:sz w:val="22"/>
          <w:szCs w:val="22"/>
        </w:rPr>
        <w:t>ców wspólnie ubiegających się o </w:t>
      </w:r>
      <w:r w:rsidRPr="00FE5D6E">
        <w:rPr>
          <w:color w:val="000000"/>
          <w:sz w:val="22"/>
          <w:szCs w:val="22"/>
        </w:rPr>
        <w:t>zamówienie.</w:t>
      </w:r>
    </w:p>
    <w:p w14:paraId="000000F4" w14:textId="77777777" w:rsidR="004B34EA" w:rsidRPr="00FE5D6E" w:rsidRDefault="008B4E5E" w:rsidP="00F667D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7030A0"/>
          <w:sz w:val="22"/>
          <w:szCs w:val="22"/>
        </w:rPr>
      </w:pPr>
      <w:r w:rsidRPr="00FE5D6E">
        <w:rPr>
          <w:color w:val="000000"/>
          <w:sz w:val="22"/>
          <w:szCs w:val="22"/>
        </w:rPr>
        <w:t>Wybrany wykonawca zostanie powiadomiony o miejscu i terminie zawarcia umowy jak również o wszelkich ewentualnych dodatkowych formalnościach, jakie winny zostać dopełnione w celu zawarcia umowy.</w:t>
      </w:r>
      <w:r w:rsidRPr="00FE5D6E">
        <w:rPr>
          <w:color w:val="7030A0"/>
          <w:sz w:val="22"/>
          <w:szCs w:val="22"/>
        </w:rPr>
        <w:t xml:space="preserve"> </w:t>
      </w:r>
    </w:p>
    <w:p w14:paraId="000000F5" w14:textId="67288536" w:rsidR="004B34EA" w:rsidRDefault="00DF573F" w:rsidP="00F667DE">
      <w:pPr>
        <w:pStyle w:val="Nagwek1"/>
        <w:jc w:val="both"/>
      </w:pPr>
      <w:r>
        <w:t xml:space="preserve"> </w:t>
      </w:r>
      <w:r w:rsidR="008B4E5E">
        <w:t>Pozostałe informacje niezbędne dla prowadzonego postępowania</w:t>
      </w:r>
    </w:p>
    <w:p w14:paraId="000000F6" w14:textId="77777777" w:rsidR="004B34EA" w:rsidRPr="00FE5D6E" w:rsidRDefault="008B4E5E" w:rsidP="00F667D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t>Zamawiający nie wymaga i nie dopuszcza składania ofert wariantowych.</w:t>
      </w:r>
    </w:p>
    <w:p w14:paraId="000000F7" w14:textId="77777777" w:rsidR="004B34EA" w:rsidRPr="00FE5D6E" w:rsidRDefault="008B4E5E" w:rsidP="00F667D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t>Zamawiający nie prowadzi postępowania w celu zawarcia umowy ramowej.</w:t>
      </w:r>
    </w:p>
    <w:p w14:paraId="000000F8" w14:textId="77777777" w:rsidR="004B34EA" w:rsidRPr="00FE5D6E" w:rsidRDefault="008B4E5E" w:rsidP="00F667D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t xml:space="preserve">Zamawiający nie przewiduje możliwości ani nie wymaga złożenia oferty po odbyciu przez wykonawcę wizji lokalnej lub sprawdzenia przez niego dokumentów niezbędnych do realizacji zamówienia dostępnych na miejscu u Zamawiającego. </w:t>
      </w:r>
    </w:p>
    <w:p w14:paraId="000000F9" w14:textId="77777777" w:rsidR="004B34EA" w:rsidRPr="00FE5D6E" w:rsidRDefault="008B4E5E" w:rsidP="00F667D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t>Zamawiający nie przewiduje rozliczania w walutach obcych, rozliczenia będą dokonywane w złotych polskich.</w:t>
      </w:r>
    </w:p>
    <w:p w14:paraId="000000FA" w14:textId="77777777" w:rsidR="004B34EA" w:rsidRPr="00FE5D6E" w:rsidRDefault="008B4E5E" w:rsidP="00F667D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t>Zamawiający nie przewiduje wyboru najkorzystniejszej oferty z zastosowaniem aukcji elektronicznej.</w:t>
      </w:r>
    </w:p>
    <w:p w14:paraId="000000FB" w14:textId="77777777" w:rsidR="004B34EA" w:rsidRPr="00FE5D6E" w:rsidRDefault="008B4E5E" w:rsidP="00F667D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t>Zamawiający nie przewiduje zwrotu kosztów udziału w postępowaniu.</w:t>
      </w:r>
    </w:p>
    <w:p w14:paraId="00000101" w14:textId="77777777" w:rsidR="004B34EA" w:rsidRPr="00FE5D6E" w:rsidRDefault="008B4E5E" w:rsidP="00F667D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t>Zamawiający nie zastrzega obowiązku osobistego wykonania przez wykonawcę kluczowych zadań, zgodnie z art. 60 i art. 121 ustawy.</w:t>
      </w:r>
    </w:p>
    <w:p w14:paraId="00000102" w14:textId="77777777" w:rsidR="004B34EA" w:rsidRPr="00FE5D6E" w:rsidRDefault="008B4E5E" w:rsidP="00F667D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t>Zamawiający nie wymaga i nie dopuszcza złożenia ofert w postaci katalogów elektronicznych lub dołączenia katalogów elektronicznych do oferty, w sytuacji określonej w art. 93 ustawy.</w:t>
      </w:r>
    </w:p>
    <w:p w14:paraId="00000103" w14:textId="77777777" w:rsidR="004B34EA" w:rsidRPr="00FE5D6E" w:rsidRDefault="008B4E5E" w:rsidP="00F667D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t xml:space="preserve">Wykonawca może powierzyć wykonanie części zamówienia podwykonawcy. Zamawiający nie wymaga wskazania przez wykonawcę, w ofercie, części zamówienia, których </w:t>
      </w:r>
      <w:r w:rsidRPr="00FE5D6E">
        <w:rPr>
          <w:color w:val="000000"/>
          <w:sz w:val="22"/>
        </w:rPr>
        <w:lastRenderedPageBreak/>
        <w:t>wykonanie zamierza powierzyć podwykonawcom, ani podania nazw ewentualnych podwykonawców, jeżeli są już znani.</w:t>
      </w:r>
    </w:p>
    <w:p w14:paraId="00000104" w14:textId="77777777" w:rsidR="004B34EA" w:rsidRPr="00FE5D6E" w:rsidRDefault="008B4E5E" w:rsidP="00F667D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t>Zamawiający nie przewiduje podstaw wykluczenia, o których mowa w art. 109 ust. 1 ustawy.</w:t>
      </w:r>
    </w:p>
    <w:p w14:paraId="00000105" w14:textId="77777777" w:rsidR="004B34EA" w:rsidRDefault="008B4E5E" w:rsidP="00F667DE">
      <w:pPr>
        <w:pStyle w:val="Nagwek1"/>
        <w:jc w:val="both"/>
      </w:pPr>
      <w:r>
        <w:t>Informacje dotyczące przetwarzania danych osobowych zgodnie z RODO:</w:t>
      </w:r>
    </w:p>
    <w:p w14:paraId="714DB9A0" w14:textId="77777777" w:rsidR="00C63A07" w:rsidRPr="00CD2F7D" w:rsidRDefault="00C63A07" w:rsidP="007A4A7B">
      <w:pPr>
        <w:pStyle w:val="Style4"/>
        <w:numPr>
          <w:ilvl w:val="0"/>
          <w:numId w:val="40"/>
        </w:numPr>
        <w:shd w:val="clear" w:color="auto" w:fill="auto"/>
        <w:tabs>
          <w:tab w:val="left" w:pos="355"/>
        </w:tabs>
        <w:spacing w:before="0" w:after="0" w:line="360" w:lineRule="auto"/>
        <w:ind w:left="720" w:hanging="360"/>
        <w:jc w:val="left"/>
        <w:rPr>
          <w:sz w:val="22"/>
          <w:szCs w:val="22"/>
        </w:rPr>
      </w:pPr>
      <w:r w:rsidRPr="00CD2F7D">
        <w:rPr>
          <w:sz w:val="22"/>
          <w:szCs w:val="22"/>
        </w:rPr>
        <w:t>Klauzula informacyjna dotycząca RODO znajduje się w załączniku nr 1A do swz.</w:t>
      </w:r>
    </w:p>
    <w:p w14:paraId="4DD72A4F" w14:textId="77777777" w:rsidR="00C63A07" w:rsidRPr="00CD2F7D" w:rsidRDefault="00C63A07" w:rsidP="007A4A7B">
      <w:pPr>
        <w:pStyle w:val="Style4"/>
        <w:numPr>
          <w:ilvl w:val="0"/>
          <w:numId w:val="40"/>
        </w:numPr>
        <w:shd w:val="clear" w:color="auto" w:fill="auto"/>
        <w:tabs>
          <w:tab w:val="left" w:pos="355"/>
        </w:tabs>
        <w:spacing w:before="0" w:after="0" w:line="360" w:lineRule="auto"/>
        <w:ind w:left="720" w:hanging="360"/>
        <w:jc w:val="left"/>
        <w:rPr>
          <w:sz w:val="22"/>
          <w:szCs w:val="22"/>
        </w:rPr>
      </w:pPr>
      <w:r w:rsidRPr="00CD2F7D">
        <w:rPr>
          <w:sz w:val="22"/>
          <w:szCs w:val="22"/>
        </w:rPr>
        <w:t xml:space="preserve">Zamawiający wymaga złożenia przez Wykonawcę wraz z ofertą oświadczenia o wypełnieniu obowiązków informacyjnych, przewidzianych w </w:t>
      </w:r>
      <w:r w:rsidRPr="00CD2F7D">
        <w:rPr>
          <w:sz w:val="22"/>
          <w:szCs w:val="22"/>
          <w:lang w:eastAsia="en-US" w:bidi="en-US"/>
        </w:rPr>
        <w:t xml:space="preserve">art. </w:t>
      </w:r>
      <w:r w:rsidRPr="00CD2F7D">
        <w:rPr>
          <w:sz w:val="22"/>
          <w:szCs w:val="22"/>
        </w:rPr>
        <w:t xml:space="preserve">13 oraz jeśli dotyczy </w:t>
      </w:r>
      <w:r w:rsidRPr="00CD2F7D">
        <w:rPr>
          <w:sz w:val="22"/>
          <w:szCs w:val="22"/>
          <w:lang w:eastAsia="en-US" w:bidi="en-US"/>
        </w:rPr>
        <w:t xml:space="preserve">art. </w:t>
      </w:r>
      <w:r w:rsidRPr="00CD2F7D">
        <w:rPr>
          <w:sz w:val="22"/>
          <w:szCs w:val="22"/>
        </w:rPr>
        <w:t>14 RODO (oświadczenia są ujęte w formularzu oferty - załączniku nr 1 do swz).</w:t>
      </w:r>
    </w:p>
    <w:p w14:paraId="527EEF64" w14:textId="77777777" w:rsidR="00C63A07" w:rsidRPr="004B4DFB" w:rsidRDefault="00C63A07" w:rsidP="007A4A7B">
      <w:pPr>
        <w:pStyle w:val="Style4"/>
        <w:numPr>
          <w:ilvl w:val="0"/>
          <w:numId w:val="40"/>
        </w:numPr>
        <w:shd w:val="clear" w:color="auto" w:fill="auto"/>
        <w:tabs>
          <w:tab w:val="left" w:pos="355"/>
        </w:tabs>
        <w:spacing w:before="0" w:after="0" w:line="360" w:lineRule="auto"/>
        <w:ind w:left="720" w:hanging="360"/>
        <w:jc w:val="left"/>
        <w:rPr>
          <w:sz w:val="22"/>
          <w:szCs w:val="22"/>
        </w:rPr>
      </w:pPr>
      <w:r w:rsidRPr="004B4DFB">
        <w:rPr>
          <w:sz w:val="22"/>
          <w:szCs w:val="22"/>
        </w:rPr>
        <w:t xml:space="preserve">W zakresie realizacji prawa dostępu przysługującego osobie, której dane dotyczą </w:t>
      </w:r>
      <w:r w:rsidRPr="005014A7">
        <w:rPr>
          <w:sz w:val="22"/>
          <w:szCs w:val="22"/>
          <w:lang w:eastAsia="en-US" w:bidi="en-US"/>
        </w:rPr>
        <w:t xml:space="preserve">(art. </w:t>
      </w:r>
      <w:r w:rsidRPr="004B4DFB">
        <w:rPr>
          <w:sz w:val="22"/>
          <w:szCs w:val="22"/>
        </w:rPr>
        <w:t>15 ust. 1-3 rozporządzenia 2016/679) jeżeli wymagałoby to niewspółmiernie dużego wysiłku, Zamawiający może żądać od osoby, której dane dotyczą, wskazania dodatkowych informacji mających na celu sprecyzowanie żądania, w szczególności:</w:t>
      </w:r>
    </w:p>
    <w:p w14:paraId="6AB2AF3C" w14:textId="77777777" w:rsidR="00C63A07" w:rsidRPr="004B4DFB" w:rsidRDefault="00C63A07" w:rsidP="007A4A7B">
      <w:pPr>
        <w:pStyle w:val="Style4"/>
        <w:numPr>
          <w:ilvl w:val="0"/>
          <w:numId w:val="41"/>
        </w:numPr>
        <w:shd w:val="clear" w:color="auto" w:fill="auto"/>
        <w:tabs>
          <w:tab w:val="left" w:pos="1485"/>
        </w:tabs>
        <w:spacing w:before="0" w:after="0" w:line="360" w:lineRule="auto"/>
        <w:ind w:left="360" w:hanging="360"/>
        <w:jc w:val="left"/>
        <w:rPr>
          <w:sz w:val="22"/>
          <w:szCs w:val="22"/>
        </w:rPr>
      </w:pPr>
      <w:r w:rsidRPr="004B4DFB">
        <w:rPr>
          <w:sz w:val="22"/>
          <w:szCs w:val="22"/>
        </w:rPr>
        <w:t>podania nazwy lub daty postępowania o udzielenie zamówienia publicznego lub konkursu,</w:t>
      </w:r>
    </w:p>
    <w:p w14:paraId="63F97DD1" w14:textId="77777777" w:rsidR="00C63A07" w:rsidRPr="004B4DFB" w:rsidRDefault="00C63A07" w:rsidP="007A4A7B">
      <w:pPr>
        <w:pStyle w:val="Style4"/>
        <w:numPr>
          <w:ilvl w:val="0"/>
          <w:numId w:val="41"/>
        </w:numPr>
        <w:shd w:val="clear" w:color="auto" w:fill="auto"/>
        <w:tabs>
          <w:tab w:val="left" w:pos="1485"/>
        </w:tabs>
        <w:spacing w:before="0" w:after="0" w:line="360" w:lineRule="auto"/>
        <w:ind w:left="360" w:hanging="360"/>
        <w:jc w:val="left"/>
        <w:rPr>
          <w:sz w:val="22"/>
          <w:szCs w:val="22"/>
        </w:rPr>
      </w:pPr>
      <w:r w:rsidRPr="004B4DFB">
        <w:rPr>
          <w:sz w:val="22"/>
          <w:szCs w:val="22"/>
        </w:rPr>
        <w:t>sprecyzowanie nazwy lub daty zakończonego postępowania o udzielenie zamówienia.</w:t>
      </w:r>
    </w:p>
    <w:p w14:paraId="755C9FC7" w14:textId="77777777" w:rsidR="00C63A07" w:rsidRPr="004B4DFB" w:rsidRDefault="00C63A07" w:rsidP="007A4A7B">
      <w:pPr>
        <w:pStyle w:val="Style4"/>
        <w:numPr>
          <w:ilvl w:val="0"/>
          <w:numId w:val="40"/>
        </w:numPr>
        <w:shd w:val="clear" w:color="auto" w:fill="auto"/>
        <w:tabs>
          <w:tab w:val="left" w:pos="355"/>
        </w:tabs>
        <w:spacing w:before="0" w:after="0" w:line="360" w:lineRule="auto"/>
        <w:ind w:left="720" w:hanging="360"/>
        <w:jc w:val="left"/>
        <w:rPr>
          <w:sz w:val="22"/>
          <w:szCs w:val="22"/>
        </w:rPr>
      </w:pPr>
      <w:r w:rsidRPr="004B4DFB">
        <w:rPr>
          <w:sz w:val="22"/>
          <w:szCs w:val="22"/>
        </w:rPr>
        <w:t xml:space="preserve">Skorzystanie przez osobę, której dane dotyczą, z uprawnienia do sprostowania lub uzupełnienia danych osobowych, o którym mowa w </w:t>
      </w:r>
      <w:r w:rsidRPr="005014A7">
        <w:rPr>
          <w:sz w:val="22"/>
          <w:szCs w:val="22"/>
          <w:lang w:eastAsia="en-US" w:bidi="en-US"/>
        </w:rPr>
        <w:t xml:space="preserve">art. </w:t>
      </w:r>
      <w:r w:rsidRPr="004B4DFB">
        <w:rPr>
          <w:sz w:val="22"/>
          <w:szCs w:val="22"/>
        </w:rPr>
        <w:t xml:space="preserve">16 rozporządzenia 2016/679, nie może skutkować zmianą wyniku postępowania o udzielenie zamówienia publicznego lub konkursu ani zmianą postanowień umowy w zakresie niezgodnym z ustawą. Skorzystanie przez osobę, której dane dotyczą, z uprawnienia do sprostowania lub uzupełnienia, o którym mowa w </w:t>
      </w:r>
      <w:r w:rsidRPr="005014A7">
        <w:rPr>
          <w:sz w:val="22"/>
          <w:szCs w:val="22"/>
          <w:lang w:eastAsia="en-US" w:bidi="en-US"/>
        </w:rPr>
        <w:t xml:space="preserve">art. </w:t>
      </w:r>
      <w:r w:rsidRPr="004B4DFB">
        <w:rPr>
          <w:sz w:val="22"/>
          <w:szCs w:val="22"/>
        </w:rPr>
        <w:t>16 rozporządzenia 2016/679, nie może naruszać integralności protokołu oraz jego załączników.</w:t>
      </w:r>
    </w:p>
    <w:p w14:paraId="7D6A81DC" w14:textId="77777777" w:rsidR="00C63A07" w:rsidRPr="004B4DFB" w:rsidRDefault="00C63A07" w:rsidP="007A4A7B">
      <w:pPr>
        <w:pStyle w:val="Style4"/>
        <w:numPr>
          <w:ilvl w:val="0"/>
          <w:numId w:val="40"/>
        </w:numPr>
        <w:shd w:val="clear" w:color="auto" w:fill="auto"/>
        <w:tabs>
          <w:tab w:val="left" w:pos="355"/>
        </w:tabs>
        <w:spacing w:before="0" w:after="0" w:line="360" w:lineRule="auto"/>
        <w:ind w:left="720" w:right="160" w:hanging="360"/>
        <w:jc w:val="left"/>
        <w:rPr>
          <w:sz w:val="22"/>
          <w:szCs w:val="22"/>
        </w:rPr>
      </w:pPr>
      <w:r w:rsidRPr="004B4DFB">
        <w:rPr>
          <w:sz w:val="22"/>
          <w:szCs w:val="22"/>
        </w:rPr>
        <w:t xml:space="preserve">Wystąpienie z żądaniem, o którym mowa w </w:t>
      </w:r>
      <w:r w:rsidRPr="005014A7">
        <w:rPr>
          <w:sz w:val="22"/>
          <w:szCs w:val="22"/>
          <w:lang w:eastAsia="en-US" w:bidi="en-US"/>
        </w:rPr>
        <w:t xml:space="preserve">art. </w:t>
      </w:r>
      <w:r w:rsidRPr="004B4DFB">
        <w:rPr>
          <w:sz w:val="22"/>
          <w:szCs w:val="22"/>
        </w:rPr>
        <w:t>18 ust. 1 rozporządzenia 2016/679, nie ogranicza przetwarzania danych osobowych do czasu zakończenia postępowania o udzielenie zamówienia publicznego lub konkursu.</w:t>
      </w:r>
    </w:p>
    <w:p w14:paraId="7A04DCC3" w14:textId="77777777" w:rsidR="00C63A07" w:rsidRPr="004B4DFB" w:rsidRDefault="00C63A07" w:rsidP="007A4A7B">
      <w:pPr>
        <w:pStyle w:val="Style4"/>
        <w:numPr>
          <w:ilvl w:val="0"/>
          <w:numId w:val="40"/>
        </w:numPr>
        <w:shd w:val="clear" w:color="auto" w:fill="auto"/>
        <w:tabs>
          <w:tab w:val="left" w:pos="355"/>
        </w:tabs>
        <w:spacing w:before="0" w:after="0" w:line="360" w:lineRule="auto"/>
        <w:ind w:left="720" w:hanging="360"/>
        <w:jc w:val="left"/>
        <w:rPr>
          <w:sz w:val="22"/>
          <w:szCs w:val="22"/>
        </w:rPr>
      </w:pPr>
      <w:r w:rsidRPr="004B4DFB">
        <w:rPr>
          <w:sz w:val="22"/>
          <w:szCs w:val="22"/>
        </w:rPr>
        <w:t xml:space="preserve">W odniesieniu do zasad weryfikacji zatrudnienia przez wykonawcę i podwykonawcę Zamawiający w treści umowy może umieścić postanowienia dotyczące sposobu dokumentowania zatrudnienia oraz kontroli spełniania przez wykonawcę lub podwykonawcę wymagań dotyczących zatrudnienia na podstawie umowy o pracę oraz postanowienia dotyczące sankcji z tytułu niespełnienia wymagań, o których mowa w </w:t>
      </w:r>
      <w:r w:rsidRPr="005014A7">
        <w:rPr>
          <w:sz w:val="22"/>
          <w:szCs w:val="22"/>
          <w:lang w:eastAsia="en-US" w:bidi="en-US"/>
        </w:rPr>
        <w:t xml:space="preserve">art. </w:t>
      </w:r>
      <w:r w:rsidRPr="004B4DFB">
        <w:rPr>
          <w:sz w:val="22"/>
          <w:szCs w:val="22"/>
        </w:rPr>
        <w:t>95 Prawo zamówień publicznych. Zamawiający w umowie określającej zakres realizacji zamówienia ma prawo żądać:</w:t>
      </w:r>
    </w:p>
    <w:p w14:paraId="2796312F" w14:textId="77777777" w:rsidR="00C63A07" w:rsidRPr="004B4DFB" w:rsidRDefault="00C63A07" w:rsidP="00C63A07">
      <w:pPr>
        <w:pStyle w:val="Style4"/>
        <w:shd w:val="clear" w:color="auto" w:fill="auto"/>
        <w:spacing w:before="0" w:after="0" w:line="360" w:lineRule="auto"/>
        <w:ind w:left="1500" w:hanging="380"/>
        <w:jc w:val="left"/>
        <w:rPr>
          <w:sz w:val="22"/>
          <w:szCs w:val="22"/>
        </w:rPr>
      </w:pPr>
      <w:r w:rsidRPr="004B4DFB">
        <w:rPr>
          <w:sz w:val="22"/>
          <w:szCs w:val="22"/>
        </w:rPr>
        <w:t>a. oświadczenia wykonawcy lub podwykonawcy o zatrudnieniu pracownika na podstawie umowy o pracę, poświadczonej za zgodność z oryginałem kopii umowy o pracę zatrudnionego pracownika,</w:t>
      </w:r>
    </w:p>
    <w:p w14:paraId="47E993CB" w14:textId="77777777" w:rsidR="00C63A07" w:rsidRPr="004B4DFB" w:rsidRDefault="00C63A07" w:rsidP="007A4A7B">
      <w:pPr>
        <w:pStyle w:val="Style4"/>
        <w:numPr>
          <w:ilvl w:val="0"/>
          <w:numId w:val="42"/>
        </w:numPr>
        <w:shd w:val="clear" w:color="auto" w:fill="auto"/>
        <w:tabs>
          <w:tab w:val="left" w:pos="1487"/>
        </w:tabs>
        <w:spacing w:before="0" w:after="0" w:line="360" w:lineRule="auto"/>
        <w:ind w:left="360" w:hanging="360"/>
        <w:jc w:val="left"/>
        <w:rPr>
          <w:sz w:val="22"/>
          <w:szCs w:val="22"/>
        </w:rPr>
      </w:pPr>
      <w:r w:rsidRPr="004B4DFB">
        <w:rPr>
          <w:sz w:val="22"/>
          <w:szCs w:val="22"/>
        </w:rPr>
        <w:t xml:space="preserve">innych dokumentów - zawierających informacje, w tym dane osobowe, niezbędne do </w:t>
      </w:r>
      <w:r w:rsidRPr="004B4DFB">
        <w:rPr>
          <w:sz w:val="22"/>
          <w:szCs w:val="22"/>
        </w:rPr>
        <w:lastRenderedPageBreak/>
        <w:t>weryfikacji zatrudnienia na podstawie umowy o pracę, w szczególności imię i nazwisko zatrudnionego pracownika, datę zawarcia umowy o pracę, rodzaj umowy o pracę oraz zakres obowiązków pracownika.</w:t>
      </w:r>
    </w:p>
    <w:p w14:paraId="66D7A3AB" w14:textId="77777777" w:rsidR="00C63A07" w:rsidRPr="004B4DFB" w:rsidRDefault="00C63A07" w:rsidP="007A4A7B">
      <w:pPr>
        <w:pStyle w:val="Style4"/>
        <w:numPr>
          <w:ilvl w:val="0"/>
          <w:numId w:val="40"/>
        </w:numPr>
        <w:shd w:val="clear" w:color="auto" w:fill="auto"/>
        <w:tabs>
          <w:tab w:val="left" w:pos="360"/>
        </w:tabs>
        <w:spacing w:before="0" w:after="0" w:line="360" w:lineRule="auto"/>
        <w:ind w:left="720" w:hanging="360"/>
        <w:jc w:val="left"/>
        <w:rPr>
          <w:sz w:val="22"/>
          <w:szCs w:val="22"/>
        </w:rPr>
      </w:pPr>
      <w:r w:rsidRPr="004B4DFB">
        <w:rPr>
          <w:sz w:val="22"/>
          <w:szCs w:val="22"/>
        </w:rPr>
        <w:t xml:space="preserve">Zasada jawności, o której mowa w </w:t>
      </w:r>
      <w:r w:rsidRPr="005014A7">
        <w:rPr>
          <w:sz w:val="22"/>
          <w:szCs w:val="22"/>
          <w:lang w:eastAsia="en-US" w:bidi="en-US"/>
        </w:rPr>
        <w:t xml:space="preserve">art. </w:t>
      </w:r>
      <w:r w:rsidRPr="004B4DFB">
        <w:rPr>
          <w:sz w:val="22"/>
          <w:szCs w:val="22"/>
        </w:rPr>
        <w:t xml:space="preserve">74 ust. 4 Prawo Zamówień Publicznych, ma zastosowanie do wszystkich danych osobowych, z wyjątkiem danych, o których mowa w </w:t>
      </w:r>
      <w:r w:rsidRPr="005014A7">
        <w:rPr>
          <w:sz w:val="22"/>
          <w:szCs w:val="22"/>
          <w:lang w:eastAsia="en-US" w:bidi="en-US"/>
        </w:rPr>
        <w:t xml:space="preserve">art. </w:t>
      </w:r>
      <w:r w:rsidRPr="004B4DFB">
        <w:rPr>
          <w:sz w:val="22"/>
          <w:szCs w:val="22"/>
        </w:rPr>
        <w:t xml:space="preserve">9 ust. 1 rozporządzenia 2016/679, zebranych w toku postępowania o udzielenie zamówienia publicznego lub konkursu. Ograniczenia zasady jawności, o których mowa w </w:t>
      </w:r>
      <w:r w:rsidRPr="005014A7">
        <w:rPr>
          <w:sz w:val="22"/>
          <w:szCs w:val="22"/>
          <w:lang w:eastAsia="en-US" w:bidi="en-US"/>
        </w:rPr>
        <w:t xml:space="preserve">art. </w:t>
      </w:r>
      <w:r w:rsidRPr="004B4DFB">
        <w:rPr>
          <w:sz w:val="22"/>
          <w:szCs w:val="22"/>
        </w:rPr>
        <w:t>18 ust. 3-6, stosuje się odpowiednio.</w:t>
      </w:r>
    </w:p>
    <w:p w14:paraId="79AEB78D" w14:textId="77777777" w:rsidR="00C63A07" w:rsidRPr="004B4DFB" w:rsidRDefault="00C63A07" w:rsidP="007A4A7B">
      <w:pPr>
        <w:pStyle w:val="Style4"/>
        <w:numPr>
          <w:ilvl w:val="0"/>
          <w:numId w:val="40"/>
        </w:numPr>
        <w:shd w:val="clear" w:color="auto" w:fill="auto"/>
        <w:tabs>
          <w:tab w:val="left" w:pos="360"/>
        </w:tabs>
        <w:spacing w:before="0" w:after="0" w:line="360" w:lineRule="auto"/>
        <w:ind w:left="720" w:hanging="360"/>
        <w:jc w:val="left"/>
        <w:rPr>
          <w:sz w:val="22"/>
          <w:szCs w:val="22"/>
        </w:rPr>
      </w:pPr>
      <w:r w:rsidRPr="004B4DFB">
        <w:rPr>
          <w:sz w:val="22"/>
          <w:szCs w:val="22"/>
        </w:rPr>
        <w:t xml:space="preserve">Od dnia zakończenia postępowania o udzielenie zamówienia, w przypadku gdy wniesienie żądania realizacji prawa do ograniczenia przetwarzania, o którym mowa w </w:t>
      </w:r>
      <w:r w:rsidRPr="005014A7">
        <w:rPr>
          <w:sz w:val="22"/>
          <w:szCs w:val="22"/>
          <w:lang w:eastAsia="en-US" w:bidi="en-US"/>
        </w:rPr>
        <w:t xml:space="preserve">art. </w:t>
      </w:r>
      <w:r w:rsidRPr="004B4DFB">
        <w:rPr>
          <w:sz w:val="22"/>
          <w:szCs w:val="22"/>
        </w:rPr>
        <w:t>18 ust. 1 rozporządzenia 2016/679, spowoduje ograniczenie przetwarzania danych osobowych zawart</w:t>
      </w:r>
      <w:r>
        <w:rPr>
          <w:sz w:val="22"/>
          <w:szCs w:val="22"/>
        </w:rPr>
        <w:t xml:space="preserve">ych w protokole </w:t>
      </w:r>
      <w:r w:rsidRPr="004B4DFB">
        <w:rPr>
          <w:sz w:val="22"/>
          <w:szCs w:val="22"/>
        </w:rPr>
        <w:t xml:space="preserve">i załącznikach do protokołu, Zamawiający nie udostępni tych danych zawartych w protokole i w załącznikach do protokołu, chyba że zajdą przesłanki, o których mowa w </w:t>
      </w:r>
      <w:r w:rsidRPr="005014A7">
        <w:rPr>
          <w:sz w:val="22"/>
          <w:szCs w:val="22"/>
          <w:lang w:eastAsia="en-US" w:bidi="en-US"/>
        </w:rPr>
        <w:t xml:space="preserve">art. </w:t>
      </w:r>
      <w:r w:rsidRPr="004B4DFB">
        <w:rPr>
          <w:sz w:val="22"/>
          <w:szCs w:val="22"/>
        </w:rPr>
        <w:t>18 ust. 2 rozporządzenia 2016/679.</w:t>
      </w:r>
    </w:p>
    <w:p w14:paraId="3EC493A9" w14:textId="77777777" w:rsidR="00C63A07" w:rsidRPr="004B4DFB" w:rsidRDefault="00C63A07" w:rsidP="007A4A7B">
      <w:pPr>
        <w:pStyle w:val="Style4"/>
        <w:numPr>
          <w:ilvl w:val="0"/>
          <w:numId w:val="40"/>
        </w:numPr>
        <w:shd w:val="clear" w:color="auto" w:fill="auto"/>
        <w:tabs>
          <w:tab w:val="left" w:pos="360"/>
        </w:tabs>
        <w:spacing w:before="0" w:after="0" w:line="360" w:lineRule="auto"/>
        <w:ind w:left="720" w:hanging="360"/>
        <w:jc w:val="left"/>
        <w:rPr>
          <w:sz w:val="22"/>
          <w:szCs w:val="22"/>
        </w:rPr>
      </w:pPr>
      <w:r w:rsidRPr="004B4DFB">
        <w:rPr>
          <w:sz w:val="22"/>
          <w:szCs w:val="22"/>
        </w:rPr>
        <w:t>Zamawiający przetwarza dane osobowe zebrane w postępowaniu o udzielenie zamówienia publicznego lub konkursie w sposób gwarantujący zabezpieczenie przed ich bezprawnym rozpowszechnianiem.</w:t>
      </w:r>
    </w:p>
    <w:p w14:paraId="00000107" w14:textId="16C8A2EF" w:rsidR="004B34EA" w:rsidRPr="00C63A07" w:rsidRDefault="00C63A07" w:rsidP="007A4A7B">
      <w:pPr>
        <w:pStyle w:val="Akapitzlist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2"/>
        </w:rPr>
      </w:pPr>
      <w:r w:rsidRPr="00C63A07">
        <w:rPr>
          <w:sz w:val="22"/>
          <w:szCs w:val="22"/>
        </w:rPr>
        <w:t>Do przetwarzania danych osobowych, są dopuszczone wyłącznie osoby posiadające pisemne upoważnienie (wzór upoważnienia stanowi załącznik do Polityki Bezpieczeństwa Danych Osobowych). Osoby dopuszczone do przetwarzania takich danych są obowiązane do zachowania ich w poufności (wzór oświadczenia stanowi załącznik do Polityki Bezpieczeństwa Danych Osobowych)</w:t>
      </w:r>
      <w:r w:rsidR="008B4E5E" w:rsidRPr="00C63A07">
        <w:rPr>
          <w:color w:val="000000"/>
          <w:sz w:val="22"/>
        </w:rPr>
        <w:t>.</w:t>
      </w:r>
    </w:p>
    <w:p w14:paraId="00000108" w14:textId="188B4A7A" w:rsidR="004B34EA" w:rsidRDefault="00DF573F" w:rsidP="00F667DE">
      <w:pPr>
        <w:pStyle w:val="Nagwek1"/>
        <w:jc w:val="both"/>
      </w:pPr>
      <w:r>
        <w:t xml:space="preserve"> </w:t>
      </w:r>
      <w:r w:rsidR="008B4E5E">
        <w:t>Pouczenie o środkach ochrony prawnej przysługujących wykonawcy</w:t>
      </w:r>
    </w:p>
    <w:p w14:paraId="00000109" w14:textId="77777777" w:rsidR="004B34EA" w:rsidRPr="00FE5D6E" w:rsidRDefault="008B4E5E" w:rsidP="00F667D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t>Wykonawcy oraz innemu podmiotowi, jeżeli ma lub miał interes w uzyskaniu zamówienia oraz poniósł lub może ponieść szkodę w wyniku naruszenia przez Zamawiającego przepisów ustawy przysługują środki ochrony prawnej.</w:t>
      </w:r>
    </w:p>
    <w:p w14:paraId="0000010A" w14:textId="77777777" w:rsidR="004B34EA" w:rsidRPr="00FE5D6E" w:rsidRDefault="008B4E5E" w:rsidP="00F667D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t xml:space="preserve">Środki ochrony prawnej wobec ogłoszenia wszczynającego postępowanie o udzielenie zamówienia oraz dokumentów zamówienia przysługują również organizacjom wpisanym na listę, o której mowa w art. 469 pkt 15 ustawy, oraz Rzecznikowi Małych i Średnich Przedsiębiorców. </w:t>
      </w:r>
    </w:p>
    <w:p w14:paraId="0000010B" w14:textId="77777777" w:rsidR="004B34EA" w:rsidRPr="00FE5D6E" w:rsidRDefault="008B4E5E" w:rsidP="00F667D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t>Przepisy dotyczące środków ochrony prawnej są określone w dziale IX ustawy.</w:t>
      </w:r>
    </w:p>
    <w:p w14:paraId="0000010C" w14:textId="77777777" w:rsidR="004B34EA" w:rsidRPr="00FE5D6E" w:rsidRDefault="008B4E5E" w:rsidP="00F667D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t>Odwołanie przysługuje na niezgodną z przepisami ustawy czynność Zamawiającego, podjętą w postępowaniu o udzielenie zamówienia, w tym na projektowane postanowienie umowy oraz zaniechanie czynności w postępowaniu o udzielenie zamówienia, do której Zamawiający był obowiązany na podstawie ustawy.</w:t>
      </w:r>
    </w:p>
    <w:p w14:paraId="0000010D" w14:textId="77777777" w:rsidR="004B34EA" w:rsidRPr="00FE5D6E" w:rsidRDefault="008B4E5E" w:rsidP="00F667D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2"/>
        </w:rPr>
      </w:pPr>
      <w:r w:rsidRPr="00FE5D6E">
        <w:rPr>
          <w:color w:val="000000"/>
          <w:sz w:val="22"/>
        </w:rPr>
        <w:lastRenderedPageBreak/>
        <w:t>Na orzeczenie Izby oraz postanowienie Prezesa Izby, o którym mowa w art. 519 ust. 1 ustawy, stronom oraz uczestnikom postępowania odwoławczego przysługuje skarga do sądu.</w:t>
      </w:r>
    </w:p>
    <w:p w14:paraId="0000010E" w14:textId="77777777" w:rsidR="004B34EA" w:rsidRDefault="008B4E5E" w:rsidP="00F667DE">
      <w:pPr>
        <w:pStyle w:val="Nagwek1"/>
        <w:jc w:val="both"/>
      </w:pPr>
      <w:r>
        <w:t>Załączniki do swz:</w:t>
      </w:r>
    </w:p>
    <w:p w14:paraId="0000010F" w14:textId="7FC7F741" w:rsidR="004B34EA" w:rsidRPr="00117617" w:rsidRDefault="00836422" w:rsidP="00F667DE">
      <w:pPr>
        <w:spacing w:line="360" w:lineRule="auto"/>
        <w:ind w:left="1985" w:hanging="1985"/>
        <w:rPr>
          <w:sz w:val="22"/>
        </w:rPr>
      </w:pPr>
      <w:r w:rsidRPr="00C63A07">
        <w:rPr>
          <w:sz w:val="22"/>
        </w:rPr>
        <w:t>Załącznik nr 1A</w:t>
      </w:r>
      <w:r w:rsidR="008B4E5E" w:rsidRPr="00C63A07">
        <w:rPr>
          <w:sz w:val="22"/>
        </w:rPr>
        <w:tab/>
        <w:t>Klauzule informacyjne RODO</w:t>
      </w:r>
      <w:r>
        <w:rPr>
          <w:sz w:val="22"/>
        </w:rPr>
        <w:t xml:space="preserve"> </w:t>
      </w:r>
    </w:p>
    <w:p w14:paraId="2E56DE91" w14:textId="51AB52EB" w:rsidR="00FF6815" w:rsidRPr="00117617" w:rsidRDefault="0050147B" w:rsidP="00F667DE">
      <w:pPr>
        <w:spacing w:line="360" w:lineRule="auto"/>
        <w:ind w:left="1985" w:hanging="1985"/>
        <w:rPr>
          <w:sz w:val="22"/>
        </w:rPr>
      </w:pPr>
      <w:r>
        <w:rPr>
          <w:sz w:val="22"/>
        </w:rPr>
        <w:t>Załącznik nr 1</w:t>
      </w:r>
      <w:r w:rsidR="00F5282F">
        <w:rPr>
          <w:sz w:val="22"/>
        </w:rPr>
        <w:t>C</w:t>
      </w:r>
      <w:r w:rsidR="008B4E5E" w:rsidRPr="00117617">
        <w:rPr>
          <w:sz w:val="22"/>
        </w:rPr>
        <w:tab/>
        <w:t>Projektowane postanowienia umowy w sprawie zamówienia publicznego, które zostaną wprowadzone do treści tej umowy – wzór umowy</w:t>
      </w:r>
      <w:r w:rsidR="00C74C06" w:rsidRPr="00117617">
        <w:rPr>
          <w:sz w:val="22"/>
        </w:rPr>
        <w:t xml:space="preserve"> </w:t>
      </w:r>
    </w:p>
    <w:p w14:paraId="00000114" w14:textId="1B7B4304" w:rsidR="004B34EA" w:rsidRPr="00117617" w:rsidRDefault="008B4E5E" w:rsidP="00F667DE">
      <w:pPr>
        <w:spacing w:line="360" w:lineRule="auto"/>
        <w:ind w:left="1985" w:hanging="1985"/>
        <w:rPr>
          <w:sz w:val="22"/>
        </w:rPr>
      </w:pPr>
      <w:r w:rsidRPr="00117617">
        <w:rPr>
          <w:sz w:val="22"/>
        </w:rPr>
        <w:t>Załącznik nr 2</w:t>
      </w:r>
      <w:r w:rsidRPr="00117617">
        <w:rPr>
          <w:sz w:val="22"/>
        </w:rPr>
        <w:tab/>
        <w:t>Formularz oferty</w:t>
      </w:r>
    </w:p>
    <w:p w14:paraId="0B80FE35" w14:textId="1141EED6" w:rsidR="00B51A32" w:rsidRPr="00117617" w:rsidRDefault="00B51A32" w:rsidP="00F667DE">
      <w:pPr>
        <w:spacing w:line="360" w:lineRule="auto"/>
        <w:ind w:left="1985" w:hanging="1985"/>
        <w:rPr>
          <w:sz w:val="22"/>
        </w:rPr>
      </w:pPr>
      <w:r w:rsidRPr="00117617">
        <w:rPr>
          <w:sz w:val="22"/>
        </w:rPr>
        <w:t>Załącznik nr 2A</w:t>
      </w:r>
      <w:r w:rsidRPr="00117617">
        <w:rPr>
          <w:sz w:val="22"/>
        </w:rPr>
        <w:tab/>
        <w:t xml:space="preserve">Oświadczenie wykonawców wspólnie </w:t>
      </w:r>
      <w:r w:rsidR="00780C3B" w:rsidRPr="00117617">
        <w:rPr>
          <w:sz w:val="22"/>
        </w:rPr>
        <w:t>ubiegających się o udzielenie zamówienia</w:t>
      </w:r>
      <w:r w:rsidR="00FE1CCD" w:rsidRPr="00117617">
        <w:rPr>
          <w:rFonts w:eastAsiaTheme="minorHAnsi" w:cstheme="minorBidi"/>
          <w:color w:val="000000" w:themeColor="text1"/>
          <w:sz w:val="24"/>
          <w:szCs w:val="22"/>
          <w:lang w:eastAsia="en-US"/>
        </w:rPr>
        <w:t xml:space="preserve"> </w:t>
      </w:r>
      <w:r w:rsidR="00FE1CCD" w:rsidRPr="00117617">
        <w:rPr>
          <w:sz w:val="22"/>
        </w:rPr>
        <w:t>z którego wynika, które usługi wykonają poszczególni wykonawcy</w:t>
      </w:r>
    </w:p>
    <w:p w14:paraId="2A277332" w14:textId="23B7B7CE" w:rsidR="006050D1" w:rsidRPr="00117617" w:rsidRDefault="006050D1" w:rsidP="00F667DE">
      <w:pPr>
        <w:spacing w:line="360" w:lineRule="auto"/>
        <w:ind w:left="1985" w:hanging="1985"/>
        <w:rPr>
          <w:sz w:val="22"/>
        </w:rPr>
      </w:pPr>
      <w:r w:rsidRPr="00117617">
        <w:rPr>
          <w:sz w:val="22"/>
        </w:rPr>
        <w:t xml:space="preserve">Załącznik nr 2B </w:t>
      </w:r>
      <w:r w:rsidRPr="00117617">
        <w:rPr>
          <w:sz w:val="22"/>
        </w:rPr>
        <w:tab/>
        <w:t xml:space="preserve">Wzór zobowiązania podmiotu udostępniającego zasoby  </w:t>
      </w:r>
    </w:p>
    <w:p w14:paraId="3E447FCA" w14:textId="785FB17E" w:rsidR="00C74C06" w:rsidRPr="00117617" w:rsidRDefault="00C74C06" w:rsidP="00F667DE">
      <w:pPr>
        <w:spacing w:line="360" w:lineRule="auto"/>
        <w:ind w:left="1985" w:hanging="1985"/>
        <w:rPr>
          <w:sz w:val="22"/>
        </w:rPr>
      </w:pPr>
      <w:r w:rsidRPr="00117617">
        <w:rPr>
          <w:sz w:val="22"/>
        </w:rPr>
        <w:t>Załącznik nr 3</w:t>
      </w:r>
      <w:r w:rsidRPr="00117617">
        <w:rPr>
          <w:sz w:val="22"/>
        </w:rPr>
        <w:tab/>
        <w:t>Oświadczenie wykonawcy o niepodleganiu wykluczeniu, spełnianiu warunków udziału w postępowaniu</w:t>
      </w:r>
    </w:p>
    <w:p w14:paraId="034AC6DF" w14:textId="0BD9BFA7" w:rsidR="00B51A32" w:rsidRPr="00117617" w:rsidRDefault="00B51A32" w:rsidP="00F667DE">
      <w:pPr>
        <w:spacing w:line="360" w:lineRule="auto"/>
        <w:ind w:left="1985" w:hanging="1985"/>
        <w:rPr>
          <w:sz w:val="22"/>
        </w:rPr>
      </w:pPr>
      <w:r w:rsidRPr="00117617">
        <w:rPr>
          <w:sz w:val="22"/>
        </w:rPr>
        <w:t xml:space="preserve">Załącznik nr 3A </w:t>
      </w:r>
      <w:r w:rsidRPr="00117617">
        <w:rPr>
          <w:sz w:val="22"/>
        </w:rPr>
        <w:tab/>
        <w:t>Oświadczenie podmiotu udostępniającego zasoby o niepodleganiu wykluczeniu, spełnianiu warunków udziału w postępowaniu</w:t>
      </w:r>
    </w:p>
    <w:p w14:paraId="77ECE3D8" w14:textId="29C2E46C" w:rsidR="007155ED" w:rsidRDefault="00194E3B" w:rsidP="007155ED">
      <w:pPr>
        <w:spacing w:line="360" w:lineRule="auto"/>
        <w:ind w:left="1985" w:hanging="1985"/>
        <w:rPr>
          <w:sz w:val="22"/>
        </w:rPr>
      </w:pPr>
      <w:r w:rsidRPr="00117617">
        <w:rPr>
          <w:sz w:val="22"/>
        </w:rPr>
        <w:t>Załącznik</w:t>
      </w:r>
      <w:r w:rsidR="00C74C06" w:rsidRPr="00117617">
        <w:rPr>
          <w:sz w:val="22"/>
        </w:rPr>
        <w:t xml:space="preserve"> nr </w:t>
      </w:r>
      <w:r w:rsidRPr="00117617">
        <w:rPr>
          <w:sz w:val="22"/>
        </w:rPr>
        <w:t>4</w:t>
      </w:r>
      <w:r w:rsidR="00C74C06" w:rsidRPr="00117617">
        <w:rPr>
          <w:sz w:val="22"/>
        </w:rPr>
        <w:t xml:space="preserve"> </w:t>
      </w:r>
      <w:r w:rsidR="00C74C06" w:rsidRPr="00117617">
        <w:rPr>
          <w:sz w:val="22"/>
        </w:rPr>
        <w:tab/>
      </w:r>
      <w:r w:rsidR="00B51A32" w:rsidRPr="00117617">
        <w:rPr>
          <w:sz w:val="22"/>
        </w:rPr>
        <w:t xml:space="preserve">Wykaz </w:t>
      </w:r>
      <w:r w:rsidR="00E25379" w:rsidRPr="00117617">
        <w:rPr>
          <w:sz w:val="22"/>
        </w:rPr>
        <w:t>usług wykonanych</w:t>
      </w:r>
    </w:p>
    <w:p w14:paraId="34C1C1F3" w14:textId="083A6265" w:rsidR="007155ED" w:rsidRDefault="007155ED" w:rsidP="007155ED">
      <w:pPr>
        <w:spacing w:line="360" w:lineRule="auto"/>
        <w:ind w:left="1985" w:hanging="1985"/>
        <w:rPr>
          <w:sz w:val="22"/>
        </w:rPr>
      </w:pPr>
    </w:p>
    <w:p w14:paraId="42DD6B5F" w14:textId="77777777" w:rsidR="007155ED" w:rsidRPr="007155ED" w:rsidRDefault="007155ED" w:rsidP="007155ED">
      <w:pPr>
        <w:spacing w:line="360" w:lineRule="auto"/>
        <w:ind w:left="1985" w:hanging="1985"/>
        <w:rPr>
          <w:sz w:val="22"/>
          <w:szCs w:val="22"/>
        </w:rPr>
      </w:pPr>
    </w:p>
    <w:p w14:paraId="55F44C04" w14:textId="72F57F63" w:rsidR="007155ED" w:rsidRPr="007155ED" w:rsidRDefault="007155ED" w:rsidP="007155ED">
      <w:pPr>
        <w:spacing w:line="360" w:lineRule="auto"/>
        <w:rPr>
          <w:sz w:val="22"/>
          <w:szCs w:val="22"/>
        </w:rPr>
      </w:pPr>
      <w:r w:rsidRPr="007155ED">
        <w:rPr>
          <w:sz w:val="22"/>
          <w:szCs w:val="22"/>
        </w:rPr>
        <w:t>…………………………………..</w:t>
      </w:r>
      <w:r w:rsidRPr="007155ED">
        <w:rPr>
          <w:sz w:val="22"/>
          <w:szCs w:val="22"/>
        </w:rPr>
        <w:tab/>
      </w:r>
      <w:r w:rsidRPr="007155ED">
        <w:rPr>
          <w:sz w:val="22"/>
          <w:szCs w:val="22"/>
        </w:rPr>
        <w:tab/>
        <w:t>…………………………………………</w:t>
      </w:r>
    </w:p>
    <w:p w14:paraId="4F24EDED" w14:textId="56C88BC4" w:rsidR="007155ED" w:rsidRPr="007155ED" w:rsidRDefault="007155ED" w:rsidP="007155ED">
      <w:pPr>
        <w:spacing w:line="360" w:lineRule="auto"/>
        <w:rPr>
          <w:sz w:val="22"/>
          <w:szCs w:val="22"/>
        </w:rPr>
      </w:pPr>
    </w:p>
    <w:p w14:paraId="66A6C2E8" w14:textId="46DB67C4" w:rsidR="007155ED" w:rsidRPr="007155ED" w:rsidRDefault="007155ED" w:rsidP="007155ED">
      <w:pPr>
        <w:spacing w:line="360" w:lineRule="auto"/>
        <w:rPr>
          <w:sz w:val="22"/>
          <w:szCs w:val="22"/>
        </w:rPr>
      </w:pPr>
      <w:r w:rsidRPr="007155ED">
        <w:rPr>
          <w:sz w:val="22"/>
          <w:szCs w:val="22"/>
        </w:rPr>
        <w:t>………………………………….</w:t>
      </w:r>
      <w:r w:rsidRPr="007155ED">
        <w:rPr>
          <w:sz w:val="22"/>
          <w:szCs w:val="22"/>
        </w:rPr>
        <w:tab/>
      </w:r>
      <w:r w:rsidRPr="007155ED">
        <w:rPr>
          <w:sz w:val="22"/>
          <w:szCs w:val="22"/>
        </w:rPr>
        <w:tab/>
        <w:t>…………………………………………</w:t>
      </w:r>
    </w:p>
    <w:p w14:paraId="457C75C4" w14:textId="63FDFD00" w:rsidR="007155ED" w:rsidRPr="007155ED" w:rsidRDefault="007155ED" w:rsidP="007155ED">
      <w:pPr>
        <w:tabs>
          <w:tab w:val="left" w:pos="6615"/>
        </w:tabs>
        <w:spacing w:line="360" w:lineRule="auto"/>
        <w:rPr>
          <w:sz w:val="22"/>
          <w:szCs w:val="22"/>
        </w:rPr>
      </w:pPr>
    </w:p>
    <w:p w14:paraId="2A130B9F" w14:textId="77777777" w:rsidR="007155ED" w:rsidRPr="007155ED" w:rsidRDefault="007155ED" w:rsidP="007155ED">
      <w:pPr>
        <w:tabs>
          <w:tab w:val="left" w:pos="6615"/>
        </w:tabs>
        <w:spacing w:line="360" w:lineRule="auto"/>
        <w:rPr>
          <w:sz w:val="22"/>
          <w:szCs w:val="22"/>
        </w:rPr>
      </w:pPr>
      <w:r w:rsidRPr="007155ED">
        <w:rPr>
          <w:sz w:val="22"/>
          <w:szCs w:val="22"/>
        </w:rPr>
        <w:tab/>
        <w:t>…………………………</w:t>
      </w:r>
    </w:p>
    <w:p w14:paraId="52BEA6DC" w14:textId="4B43ED23" w:rsidR="007155ED" w:rsidRPr="007155ED" w:rsidRDefault="007155ED" w:rsidP="007155ED">
      <w:pPr>
        <w:tabs>
          <w:tab w:val="left" w:pos="6615"/>
        </w:tabs>
        <w:spacing w:line="360" w:lineRule="auto"/>
        <w:rPr>
          <w:sz w:val="22"/>
          <w:szCs w:val="22"/>
        </w:rPr>
      </w:pPr>
      <w:r w:rsidRPr="007155ED"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 xml:space="preserve">   </w:t>
      </w:r>
      <w:r w:rsidRPr="007155ED">
        <w:rPr>
          <w:sz w:val="22"/>
          <w:szCs w:val="22"/>
        </w:rPr>
        <w:t>Zatwierdzam</w:t>
      </w:r>
    </w:p>
    <w:p w14:paraId="604B78D4" w14:textId="6B93CF50" w:rsidR="006A1323" w:rsidRPr="007155ED" w:rsidRDefault="006A1323" w:rsidP="00F667DE">
      <w:pPr>
        <w:rPr>
          <w:sz w:val="22"/>
          <w:szCs w:val="22"/>
        </w:rPr>
      </w:pPr>
    </w:p>
    <w:sectPr w:rsidR="006A1323" w:rsidRPr="007155ED" w:rsidSect="0083582A">
      <w:headerReference w:type="default" r:id="rId18"/>
      <w:footerReference w:type="default" r:id="rId19"/>
      <w:headerReference w:type="first" r:id="rId20"/>
      <w:footerReference w:type="first" r:id="rId21"/>
      <w:pgSz w:w="11907" w:h="16840"/>
      <w:pgMar w:top="992" w:right="1418" w:bottom="1418" w:left="1418" w:header="284" w:footer="5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F0EB0" w14:textId="77777777" w:rsidR="000170B1" w:rsidRDefault="000170B1">
      <w:r>
        <w:separator/>
      </w:r>
    </w:p>
  </w:endnote>
  <w:endnote w:type="continuationSeparator" w:id="0">
    <w:p w14:paraId="04AA2320" w14:textId="77777777" w:rsidR="000170B1" w:rsidRDefault="00017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B6CB1" w14:textId="421DA63D" w:rsidR="00BB4A94" w:rsidRPr="008F3942" w:rsidRDefault="00BB4A94" w:rsidP="004259B2">
    <w:pPr>
      <w:tabs>
        <w:tab w:val="left" w:pos="4782"/>
        <w:tab w:val="left" w:pos="6168"/>
        <w:tab w:val="right" w:pos="14034"/>
      </w:tabs>
      <w:spacing w:after="120"/>
      <w:ind w:hanging="284"/>
      <w:rPr>
        <w:sz w:val="16"/>
        <w:szCs w:val="16"/>
      </w:rPr>
    </w:pPr>
  </w:p>
  <w:p w14:paraId="479E90EF" w14:textId="77777777" w:rsidR="00BB4A94" w:rsidRDefault="00BB4A9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2424448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101327429"/>
          <w:docPartObj>
            <w:docPartGallery w:val="Page Numbers (Top of Page)"/>
            <w:docPartUnique/>
          </w:docPartObj>
        </w:sdtPr>
        <w:sdtEndPr/>
        <w:sdtContent>
          <w:p w14:paraId="13758D97" w14:textId="5E7DCA26" w:rsidR="00BB4A94" w:rsidRPr="008F3942" w:rsidRDefault="00BB4A94" w:rsidP="000D6344">
            <w:pPr>
              <w:tabs>
                <w:tab w:val="left" w:pos="4782"/>
                <w:tab w:val="left" w:pos="6168"/>
                <w:tab w:val="right" w:pos="14034"/>
              </w:tabs>
              <w:spacing w:after="120"/>
              <w:ind w:hanging="284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83582A">
              <w:rPr>
                <w:noProof/>
                <w:sz w:val="16"/>
                <w:szCs w:val="16"/>
              </w:rPr>
              <w:t>25</w:t>
            </w:r>
            <w:r w:rsidRPr="008F3942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 w:rsidRPr="00D87905">
              <w:rPr>
                <w:sz w:val="16"/>
                <w:szCs w:val="16"/>
              </w:rPr>
              <w:t xml:space="preserve">Znak sprawy: </w:t>
            </w:r>
            <w:r>
              <w:rPr>
                <w:sz w:val="16"/>
                <w:szCs w:val="16"/>
              </w:rPr>
              <w:t>KZ-VII.272.28.2025</w:t>
            </w:r>
          </w:p>
        </w:sdtContent>
      </w:sdt>
    </w:sdtContent>
  </w:sdt>
  <w:p w14:paraId="2D9947F4" w14:textId="77777777" w:rsidR="00BB4A94" w:rsidRDefault="00BB4A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870C3" w14:textId="77777777" w:rsidR="000170B1" w:rsidRDefault="000170B1">
      <w:r>
        <w:separator/>
      </w:r>
    </w:p>
  </w:footnote>
  <w:footnote w:type="continuationSeparator" w:id="0">
    <w:p w14:paraId="3C784306" w14:textId="77777777" w:rsidR="000170B1" w:rsidRDefault="000170B1">
      <w:r>
        <w:continuationSeparator/>
      </w:r>
    </w:p>
  </w:footnote>
  <w:footnote w:id="1">
    <w:p w14:paraId="278EF059" w14:textId="77777777" w:rsidR="00BB4A94" w:rsidRPr="00665DCB" w:rsidRDefault="00BB4A94" w:rsidP="00145062">
      <w:pPr>
        <w:pStyle w:val="Tekstprzypisudolnego"/>
        <w:jc w:val="left"/>
        <w:rPr>
          <w:color w:val="7030A0"/>
        </w:rPr>
      </w:pPr>
      <w:r w:rsidRPr="005A020C">
        <w:rPr>
          <w:rStyle w:val="Odwoanieprzypisudolnego"/>
        </w:rPr>
        <w:footnoteRef/>
      </w:r>
      <w:r w:rsidRPr="005A020C">
        <w:t xml:space="preserve"> Wykaz poszczególnych dokumentów i oświadczeń składanych w postępowaniu oraz ich forma, sposób sporządzania i przekazywania zostały określone przez Zamawiającego </w:t>
      </w:r>
      <w:r w:rsidRPr="008B4D4C">
        <w:t>w pkt. 8</w:t>
      </w:r>
      <w:r w:rsidRPr="005A020C">
        <w:t xml:space="preserve"> niniejszej </w:t>
      </w:r>
      <w:r w:rsidRPr="00665DCB">
        <w:rPr>
          <w:color w:val="000000" w:themeColor="text1"/>
        </w:rPr>
        <w:t>swz</w:t>
      </w:r>
      <w:r w:rsidRPr="005A020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8DD94" w14:textId="43A27D66" w:rsidR="0083582A" w:rsidRDefault="0083582A">
    <w:pPr>
      <w:pStyle w:val="Nagwek"/>
    </w:pPr>
  </w:p>
  <w:p w14:paraId="5DEF1C1F" w14:textId="6BDD440E" w:rsidR="0083582A" w:rsidRDefault="0083582A">
    <w:pPr>
      <w:pStyle w:val="Nagwek"/>
    </w:pPr>
    <w:r>
      <w:tab/>
    </w:r>
    <w:r>
      <w:tab/>
    </w:r>
    <w:r>
      <w:tab/>
      <w:t>Znak sprawy : ZP3-2025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FCE52" w14:textId="19861172" w:rsidR="00BB4A94" w:rsidRDefault="00BB4A94" w:rsidP="000D6344">
    <w:pPr>
      <w:pStyle w:val="Nagwek"/>
      <w:rPr>
        <w:color w:val="000000"/>
      </w:rPr>
    </w:pPr>
  </w:p>
  <w:p w14:paraId="57C65049" w14:textId="77777777" w:rsidR="00BB4A94" w:rsidRDefault="00BB4A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color w:val="000000"/>
        <w:sz w:val="22"/>
        <w:szCs w:val="22"/>
      </w:rPr>
    </w:lvl>
  </w:abstractNum>
  <w:abstractNum w:abstractNumId="1" w15:restartNumberingAfterBreak="0">
    <w:nsid w:val="0000000F"/>
    <w:multiLevelType w:val="singleLevel"/>
    <w:tmpl w:val="BBAC4F0E"/>
    <w:name w:val="WW8Num1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01E131BC"/>
    <w:multiLevelType w:val="hybridMultilevel"/>
    <w:tmpl w:val="51D25A4C"/>
    <w:lvl w:ilvl="0" w:tplc="344A49F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9A813D9"/>
    <w:multiLevelType w:val="multilevel"/>
    <w:tmpl w:val="9F8087B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2B39AC"/>
    <w:multiLevelType w:val="multilevel"/>
    <w:tmpl w:val="802A55F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AF14D4"/>
    <w:multiLevelType w:val="multilevel"/>
    <w:tmpl w:val="42A420F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06D6D"/>
    <w:multiLevelType w:val="hybridMultilevel"/>
    <w:tmpl w:val="2640DE3A"/>
    <w:lvl w:ilvl="0" w:tplc="18C0FCF4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60AA4"/>
    <w:multiLevelType w:val="hybridMultilevel"/>
    <w:tmpl w:val="5CCA3088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1BA41167"/>
    <w:multiLevelType w:val="hybridMultilevel"/>
    <w:tmpl w:val="0B028C2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F70833"/>
    <w:multiLevelType w:val="hybridMultilevel"/>
    <w:tmpl w:val="7584D2F2"/>
    <w:styleLink w:val="Zaimportowanystyl1"/>
    <w:lvl w:ilvl="0" w:tplc="0DF2434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F443A2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46BCE4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E47C2A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4A6BC4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909D62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DA5712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484114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4AB422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2A53F3A"/>
    <w:multiLevelType w:val="hybridMultilevel"/>
    <w:tmpl w:val="9A923A8E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46D16D8"/>
    <w:multiLevelType w:val="hybridMultilevel"/>
    <w:tmpl w:val="99D64530"/>
    <w:lvl w:ilvl="0" w:tplc="04F206B4">
      <w:start w:val="1"/>
      <w:numFmt w:val="decimal"/>
      <w:pStyle w:val="Nagwek3"/>
      <w:lvlText w:val="9.%1)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A3CED"/>
    <w:multiLevelType w:val="hybridMultilevel"/>
    <w:tmpl w:val="10CCB888"/>
    <w:lvl w:ilvl="0" w:tplc="AFE8E17E">
      <w:start w:val="2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C0133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9657C"/>
    <w:multiLevelType w:val="multilevel"/>
    <w:tmpl w:val="E5E2A9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170" w:hanging="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C65D8"/>
    <w:multiLevelType w:val="multilevel"/>
    <w:tmpl w:val="51C438F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21111"/>
    <w:multiLevelType w:val="multilevel"/>
    <w:tmpl w:val="3C4456D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0945D7"/>
    <w:multiLevelType w:val="hybridMultilevel"/>
    <w:tmpl w:val="F2F8B456"/>
    <w:lvl w:ilvl="0" w:tplc="3D8813F8">
      <w:start w:val="1"/>
      <w:numFmt w:val="decimal"/>
      <w:lvlText w:val="%1."/>
      <w:lvlJc w:val="left"/>
      <w:pPr>
        <w:ind w:left="717" w:hanging="357"/>
      </w:pPr>
      <w:rPr>
        <w:rFonts w:ascii="Arial" w:hAnsi="Arial" w:cs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81A20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F0A11"/>
    <w:multiLevelType w:val="multilevel"/>
    <w:tmpl w:val="CCF0A6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170" w:hanging="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24AAA"/>
    <w:multiLevelType w:val="multilevel"/>
    <w:tmpl w:val="60040C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13B06"/>
    <w:multiLevelType w:val="hybridMultilevel"/>
    <w:tmpl w:val="93964AAA"/>
    <w:lvl w:ilvl="0" w:tplc="01BA8BD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980" w:hanging="360"/>
      </w:pPr>
      <w:rPr>
        <w:rFonts w:hint="default"/>
        <w:color w:val="000000"/>
        <w:sz w:val="22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DD0F5E"/>
    <w:multiLevelType w:val="hybridMultilevel"/>
    <w:tmpl w:val="B1C092BE"/>
    <w:lvl w:ilvl="0" w:tplc="F5B23CE0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F2466B4"/>
    <w:multiLevelType w:val="multilevel"/>
    <w:tmpl w:val="C09CC588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54DA8"/>
    <w:multiLevelType w:val="multilevel"/>
    <w:tmpl w:val="BDFCDD9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4663A1"/>
    <w:multiLevelType w:val="multilevel"/>
    <w:tmpl w:val="B242FED6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76024C"/>
    <w:multiLevelType w:val="hybridMultilevel"/>
    <w:tmpl w:val="8BFCB378"/>
    <w:lvl w:ilvl="0" w:tplc="F446B6AE">
      <w:start w:val="1"/>
      <w:numFmt w:val="decimal"/>
      <w:pStyle w:val="Nagwek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32F89"/>
    <w:multiLevelType w:val="multilevel"/>
    <w:tmpl w:val="35488EF6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 w15:restartNumberingAfterBreak="0">
    <w:nsid w:val="580E5862"/>
    <w:multiLevelType w:val="hybridMultilevel"/>
    <w:tmpl w:val="808E484A"/>
    <w:lvl w:ilvl="0" w:tplc="0A2A4E7C">
      <w:start w:val="1"/>
      <w:numFmt w:val="decimal"/>
      <w:pStyle w:val="Nagwek2"/>
      <w:lvlText w:val="8.%1)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8475C"/>
    <w:multiLevelType w:val="multilevel"/>
    <w:tmpl w:val="58669D6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6E0430"/>
    <w:multiLevelType w:val="multilevel"/>
    <w:tmpl w:val="A226032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5F650F"/>
    <w:multiLevelType w:val="multilevel"/>
    <w:tmpl w:val="7D3015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170" w:hanging="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A3F79"/>
    <w:multiLevelType w:val="multilevel"/>
    <w:tmpl w:val="6F06BCF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177938"/>
    <w:multiLevelType w:val="hybridMultilevel"/>
    <w:tmpl w:val="38D6F45A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6847279A"/>
    <w:multiLevelType w:val="multilevel"/>
    <w:tmpl w:val="7A7A2860"/>
    <w:lvl w:ilvl="0">
      <w:start w:val="1"/>
      <w:numFmt w:val="decimal"/>
      <w:lvlText w:val="%1."/>
      <w:lvlJc w:val="left"/>
      <w:pPr>
        <w:ind w:left="357" w:hanging="357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E4E5A"/>
    <w:multiLevelType w:val="multilevel"/>
    <w:tmpl w:val="E2EAE3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834C16"/>
    <w:multiLevelType w:val="multilevel"/>
    <w:tmpl w:val="3BE8AAA8"/>
    <w:lvl w:ilvl="0">
      <w:start w:val="2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CD6556"/>
    <w:multiLevelType w:val="multilevel"/>
    <w:tmpl w:val="E47850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57793"/>
    <w:multiLevelType w:val="multilevel"/>
    <w:tmpl w:val="2BF0F046"/>
    <w:lvl w:ilvl="0">
      <w:start w:val="1"/>
      <w:numFmt w:val="decimal"/>
      <w:pStyle w:val="Styl2SWZ"/>
      <w:lvlText w:val="%1)"/>
      <w:lvlJc w:val="left"/>
      <w:pPr>
        <w:ind w:left="360" w:hanging="360"/>
      </w:pPr>
      <w:rPr>
        <w:b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47C7B08"/>
    <w:multiLevelType w:val="multilevel"/>
    <w:tmpl w:val="487C3462"/>
    <w:lvl w:ilvl="0">
      <w:start w:val="1"/>
      <w:numFmt w:val="lowerLetter"/>
      <w:pStyle w:val="Styl1SWZ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F26FBE"/>
    <w:multiLevelType w:val="multilevel"/>
    <w:tmpl w:val="62220E66"/>
    <w:lvl w:ilvl="0">
      <w:start w:val="1"/>
      <w:numFmt w:val="decimal"/>
      <w:lvlText w:val="%1."/>
      <w:lvlJc w:val="left"/>
      <w:pPr>
        <w:ind w:left="357" w:hanging="357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B771A"/>
    <w:multiLevelType w:val="multilevel"/>
    <w:tmpl w:val="CDDAD3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0A72BD"/>
    <w:multiLevelType w:val="hybridMultilevel"/>
    <w:tmpl w:val="97E47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8"/>
  </w:num>
  <w:num w:numId="3">
    <w:abstractNumId w:val="37"/>
  </w:num>
  <w:num w:numId="4">
    <w:abstractNumId w:val="16"/>
  </w:num>
  <w:num w:numId="5">
    <w:abstractNumId w:val="23"/>
  </w:num>
  <w:num w:numId="6">
    <w:abstractNumId w:val="35"/>
  </w:num>
  <w:num w:numId="7">
    <w:abstractNumId w:val="34"/>
  </w:num>
  <w:num w:numId="8">
    <w:abstractNumId w:val="20"/>
  </w:num>
  <w:num w:numId="9">
    <w:abstractNumId w:val="31"/>
  </w:num>
  <w:num w:numId="10">
    <w:abstractNumId w:val="15"/>
  </w:num>
  <w:num w:numId="11">
    <w:abstractNumId w:val="3"/>
  </w:num>
  <w:num w:numId="12">
    <w:abstractNumId w:val="4"/>
  </w:num>
  <w:num w:numId="13">
    <w:abstractNumId w:val="5"/>
  </w:num>
  <w:num w:numId="14">
    <w:abstractNumId w:val="40"/>
  </w:num>
  <w:num w:numId="15">
    <w:abstractNumId w:val="19"/>
  </w:num>
  <w:num w:numId="16">
    <w:abstractNumId w:val="30"/>
  </w:num>
  <w:num w:numId="17">
    <w:abstractNumId w:val="29"/>
  </w:num>
  <w:num w:numId="18">
    <w:abstractNumId w:val="41"/>
  </w:num>
  <w:num w:numId="19">
    <w:abstractNumId w:val="24"/>
  </w:num>
  <w:num w:numId="20">
    <w:abstractNumId w:val="12"/>
  </w:num>
  <w:num w:numId="21">
    <w:abstractNumId w:val="12"/>
    <w:lvlOverride w:ilvl="0">
      <w:startOverride w:val="1"/>
    </w:lvlOverride>
  </w:num>
  <w:num w:numId="22">
    <w:abstractNumId w:val="13"/>
  </w:num>
  <w:num w:numId="23">
    <w:abstractNumId w:val="6"/>
  </w:num>
  <w:num w:numId="24">
    <w:abstractNumId w:val="14"/>
  </w:num>
  <w:num w:numId="25">
    <w:abstractNumId w:val="27"/>
  </w:num>
  <w:num w:numId="26">
    <w:abstractNumId w:val="26"/>
  </w:num>
  <w:num w:numId="27">
    <w:abstractNumId w:val="28"/>
  </w:num>
  <w:num w:numId="28">
    <w:abstractNumId w:val="11"/>
  </w:num>
  <w:num w:numId="29">
    <w:abstractNumId w:val="21"/>
  </w:num>
  <w:num w:numId="30">
    <w:abstractNumId w:val="18"/>
  </w:num>
  <w:num w:numId="31">
    <w:abstractNumId w:val="42"/>
  </w:num>
  <w:num w:numId="32">
    <w:abstractNumId w:val="17"/>
  </w:num>
  <w:num w:numId="33">
    <w:abstractNumId w:val="8"/>
  </w:num>
  <w:num w:numId="34">
    <w:abstractNumId w:val="7"/>
  </w:num>
  <w:num w:numId="35">
    <w:abstractNumId w:val="2"/>
  </w:num>
  <w:num w:numId="36">
    <w:abstractNumId w:val="22"/>
  </w:num>
  <w:num w:numId="37">
    <w:abstractNumId w:val="10"/>
  </w:num>
  <w:num w:numId="38">
    <w:abstractNumId w:val="33"/>
  </w:num>
  <w:num w:numId="39">
    <w:abstractNumId w:val="9"/>
  </w:num>
  <w:num w:numId="40">
    <w:abstractNumId w:val="32"/>
  </w:num>
  <w:num w:numId="41">
    <w:abstractNumId w:val="25"/>
  </w:num>
  <w:num w:numId="42">
    <w:abstractNumId w:val="3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EA"/>
    <w:rsid w:val="00001A41"/>
    <w:rsid w:val="00002442"/>
    <w:rsid w:val="000050BB"/>
    <w:rsid w:val="00005926"/>
    <w:rsid w:val="00006018"/>
    <w:rsid w:val="000065A0"/>
    <w:rsid w:val="0001068B"/>
    <w:rsid w:val="00015E9D"/>
    <w:rsid w:val="000170B1"/>
    <w:rsid w:val="000203AE"/>
    <w:rsid w:val="00020F43"/>
    <w:rsid w:val="000227A3"/>
    <w:rsid w:val="0002296C"/>
    <w:rsid w:val="00023DFE"/>
    <w:rsid w:val="00025AB7"/>
    <w:rsid w:val="00032BCB"/>
    <w:rsid w:val="00036F8B"/>
    <w:rsid w:val="000421C4"/>
    <w:rsid w:val="00043C4A"/>
    <w:rsid w:val="00043DDB"/>
    <w:rsid w:val="00047F14"/>
    <w:rsid w:val="00052AD1"/>
    <w:rsid w:val="000538DC"/>
    <w:rsid w:val="00054BC9"/>
    <w:rsid w:val="0005663E"/>
    <w:rsid w:val="00057D01"/>
    <w:rsid w:val="000601AE"/>
    <w:rsid w:val="0006198F"/>
    <w:rsid w:val="00061E98"/>
    <w:rsid w:val="000624C1"/>
    <w:rsid w:val="000652A7"/>
    <w:rsid w:val="00065D60"/>
    <w:rsid w:val="00070033"/>
    <w:rsid w:val="00071CAE"/>
    <w:rsid w:val="00084282"/>
    <w:rsid w:val="0008689F"/>
    <w:rsid w:val="00090652"/>
    <w:rsid w:val="000907D3"/>
    <w:rsid w:val="00092575"/>
    <w:rsid w:val="000926A8"/>
    <w:rsid w:val="00092913"/>
    <w:rsid w:val="00094B4D"/>
    <w:rsid w:val="000A0939"/>
    <w:rsid w:val="000A0C75"/>
    <w:rsid w:val="000A203C"/>
    <w:rsid w:val="000A3252"/>
    <w:rsid w:val="000A3532"/>
    <w:rsid w:val="000A39F0"/>
    <w:rsid w:val="000A5F1A"/>
    <w:rsid w:val="000B0024"/>
    <w:rsid w:val="000B1A92"/>
    <w:rsid w:val="000B6F45"/>
    <w:rsid w:val="000C0B32"/>
    <w:rsid w:val="000C1D69"/>
    <w:rsid w:val="000C22DA"/>
    <w:rsid w:val="000D1FA8"/>
    <w:rsid w:val="000D28C0"/>
    <w:rsid w:val="000D5A64"/>
    <w:rsid w:val="000D5EEA"/>
    <w:rsid w:val="000D6344"/>
    <w:rsid w:val="000E4100"/>
    <w:rsid w:val="000E628F"/>
    <w:rsid w:val="000E7098"/>
    <w:rsid w:val="000F1D02"/>
    <w:rsid w:val="000F2949"/>
    <w:rsid w:val="000F2A12"/>
    <w:rsid w:val="000F47CB"/>
    <w:rsid w:val="000F482C"/>
    <w:rsid w:val="000F4A12"/>
    <w:rsid w:val="000F566D"/>
    <w:rsid w:val="000F56C5"/>
    <w:rsid w:val="00110C0A"/>
    <w:rsid w:val="00113F88"/>
    <w:rsid w:val="00115B24"/>
    <w:rsid w:val="001167BA"/>
    <w:rsid w:val="00117617"/>
    <w:rsid w:val="0012299B"/>
    <w:rsid w:val="00124A5C"/>
    <w:rsid w:val="00125FDF"/>
    <w:rsid w:val="00126702"/>
    <w:rsid w:val="0012673B"/>
    <w:rsid w:val="00126D20"/>
    <w:rsid w:val="001315C9"/>
    <w:rsid w:val="0013260B"/>
    <w:rsid w:val="00133094"/>
    <w:rsid w:val="001349F3"/>
    <w:rsid w:val="001363CD"/>
    <w:rsid w:val="001368BE"/>
    <w:rsid w:val="00137763"/>
    <w:rsid w:val="00137BF4"/>
    <w:rsid w:val="001404EA"/>
    <w:rsid w:val="00143252"/>
    <w:rsid w:val="001437DB"/>
    <w:rsid w:val="00145062"/>
    <w:rsid w:val="00147E66"/>
    <w:rsid w:val="00157EFD"/>
    <w:rsid w:val="001671F9"/>
    <w:rsid w:val="00170B1D"/>
    <w:rsid w:val="00170E27"/>
    <w:rsid w:val="001736AB"/>
    <w:rsid w:val="00177363"/>
    <w:rsid w:val="00181A2E"/>
    <w:rsid w:val="00183CB0"/>
    <w:rsid w:val="001937DA"/>
    <w:rsid w:val="00194E3B"/>
    <w:rsid w:val="00195233"/>
    <w:rsid w:val="00197620"/>
    <w:rsid w:val="001A0304"/>
    <w:rsid w:val="001A073D"/>
    <w:rsid w:val="001A329A"/>
    <w:rsid w:val="001A33E4"/>
    <w:rsid w:val="001A3420"/>
    <w:rsid w:val="001A509A"/>
    <w:rsid w:val="001A5586"/>
    <w:rsid w:val="001B0021"/>
    <w:rsid w:val="001B26B7"/>
    <w:rsid w:val="001B2CB5"/>
    <w:rsid w:val="001B39A8"/>
    <w:rsid w:val="001C6C16"/>
    <w:rsid w:val="001D42F2"/>
    <w:rsid w:val="001D4F44"/>
    <w:rsid w:val="001E48A7"/>
    <w:rsid w:val="001F26EA"/>
    <w:rsid w:val="001F3005"/>
    <w:rsid w:val="001F4082"/>
    <w:rsid w:val="001F712F"/>
    <w:rsid w:val="00205FFE"/>
    <w:rsid w:val="00206544"/>
    <w:rsid w:val="00206705"/>
    <w:rsid w:val="00207185"/>
    <w:rsid w:val="00207FF3"/>
    <w:rsid w:val="00210739"/>
    <w:rsid w:val="002120A1"/>
    <w:rsid w:val="00213994"/>
    <w:rsid w:val="0021403D"/>
    <w:rsid w:val="00214BF3"/>
    <w:rsid w:val="00214DDF"/>
    <w:rsid w:val="00214E6D"/>
    <w:rsid w:val="002154C4"/>
    <w:rsid w:val="00221DBA"/>
    <w:rsid w:val="00224414"/>
    <w:rsid w:val="00224CAD"/>
    <w:rsid w:val="00225E42"/>
    <w:rsid w:val="0022622E"/>
    <w:rsid w:val="00227456"/>
    <w:rsid w:val="0023128B"/>
    <w:rsid w:val="0023459C"/>
    <w:rsid w:val="002363AB"/>
    <w:rsid w:val="00241BC9"/>
    <w:rsid w:val="00247ADA"/>
    <w:rsid w:val="0025060A"/>
    <w:rsid w:val="0025678C"/>
    <w:rsid w:val="002575EC"/>
    <w:rsid w:val="00261228"/>
    <w:rsid w:val="002614B2"/>
    <w:rsid w:val="0026174A"/>
    <w:rsid w:val="00270EA0"/>
    <w:rsid w:val="00271A82"/>
    <w:rsid w:val="00272FB4"/>
    <w:rsid w:val="00274E6F"/>
    <w:rsid w:val="00275DA2"/>
    <w:rsid w:val="00287AEA"/>
    <w:rsid w:val="00290122"/>
    <w:rsid w:val="0029317E"/>
    <w:rsid w:val="00297011"/>
    <w:rsid w:val="002A0023"/>
    <w:rsid w:val="002A2AA2"/>
    <w:rsid w:val="002A4A63"/>
    <w:rsid w:val="002A4D14"/>
    <w:rsid w:val="002A5442"/>
    <w:rsid w:val="002A5982"/>
    <w:rsid w:val="002A5A82"/>
    <w:rsid w:val="002A623F"/>
    <w:rsid w:val="002B3A8E"/>
    <w:rsid w:val="002B728D"/>
    <w:rsid w:val="002B766B"/>
    <w:rsid w:val="002C0353"/>
    <w:rsid w:val="002C1650"/>
    <w:rsid w:val="002C1A58"/>
    <w:rsid w:val="002D031C"/>
    <w:rsid w:val="002D2DE6"/>
    <w:rsid w:val="002D503D"/>
    <w:rsid w:val="002D62F1"/>
    <w:rsid w:val="002D70BD"/>
    <w:rsid w:val="002E06BF"/>
    <w:rsid w:val="002E1388"/>
    <w:rsid w:val="002E1AE3"/>
    <w:rsid w:val="002E2E74"/>
    <w:rsid w:val="002E322F"/>
    <w:rsid w:val="002E3BDA"/>
    <w:rsid w:val="002E4961"/>
    <w:rsid w:val="002F14C0"/>
    <w:rsid w:val="002F6678"/>
    <w:rsid w:val="002F6F19"/>
    <w:rsid w:val="002F79E1"/>
    <w:rsid w:val="003010B5"/>
    <w:rsid w:val="00302839"/>
    <w:rsid w:val="00303D74"/>
    <w:rsid w:val="00310690"/>
    <w:rsid w:val="003127DA"/>
    <w:rsid w:val="0031410F"/>
    <w:rsid w:val="00314F7D"/>
    <w:rsid w:val="00316304"/>
    <w:rsid w:val="003207DB"/>
    <w:rsid w:val="00326215"/>
    <w:rsid w:val="00330EB5"/>
    <w:rsid w:val="00330EDE"/>
    <w:rsid w:val="00333296"/>
    <w:rsid w:val="003346F1"/>
    <w:rsid w:val="00336942"/>
    <w:rsid w:val="00342679"/>
    <w:rsid w:val="00343AFC"/>
    <w:rsid w:val="00343E26"/>
    <w:rsid w:val="00350CB6"/>
    <w:rsid w:val="00352464"/>
    <w:rsid w:val="00354824"/>
    <w:rsid w:val="003567FA"/>
    <w:rsid w:val="003605F7"/>
    <w:rsid w:val="003677A5"/>
    <w:rsid w:val="00370C88"/>
    <w:rsid w:val="003722FA"/>
    <w:rsid w:val="00373E73"/>
    <w:rsid w:val="003776D8"/>
    <w:rsid w:val="00380981"/>
    <w:rsid w:val="00382A92"/>
    <w:rsid w:val="003836F9"/>
    <w:rsid w:val="00385F80"/>
    <w:rsid w:val="003868A5"/>
    <w:rsid w:val="00393A01"/>
    <w:rsid w:val="00397B34"/>
    <w:rsid w:val="003A3276"/>
    <w:rsid w:val="003A5495"/>
    <w:rsid w:val="003A6872"/>
    <w:rsid w:val="003B0F94"/>
    <w:rsid w:val="003B2C8B"/>
    <w:rsid w:val="003B399D"/>
    <w:rsid w:val="003C65F0"/>
    <w:rsid w:val="003D11A6"/>
    <w:rsid w:val="003D4629"/>
    <w:rsid w:val="003D5DFC"/>
    <w:rsid w:val="003D72AC"/>
    <w:rsid w:val="003D74EA"/>
    <w:rsid w:val="003E160B"/>
    <w:rsid w:val="003E17BD"/>
    <w:rsid w:val="003F13E8"/>
    <w:rsid w:val="003F3B57"/>
    <w:rsid w:val="003F6BA5"/>
    <w:rsid w:val="00401570"/>
    <w:rsid w:val="00401BAA"/>
    <w:rsid w:val="00403393"/>
    <w:rsid w:val="00406E60"/>
    <w:rsid w:val="004123A6"/>
    <w:rsid w:val="00414967"/>
    <w:rsid w:val="004154D2"/>
    <w:rsid w:val="004159EB"/>
    <w:rsid w:val="00415DAB"/>
    <w:rsid w:val="004164D8"/>
    <w:rsid w:val="004169EF"/>
    <w:rsid w:val="00420C83"/>
    <w:rsid w:val="004225DB"/>
    <w:rsid w:val="004240D2"/>
    <w:rsid w:val="0042470B"/>
    <w:rsid w:val="004259B2"/>
    <w:rsid w:val="00425E94"/>
    <w:rsid w:val="00431BC7"/>
    <w:rsid w:val="00431EFB"/>
    <w:rsid w:val="00440500"/>
    <w:rsid w:val="00440BE5"/>
    <w:rsid w:val="00447360"/>
    <w:rsid w:val="00447FBA"/>
    <w:rsid w:val="004507FA"/>
    <w:rsid w:val="004508A4"/>
    <w:rsid w:val="00450EA0"/>
    <w:rsid w:val="00450F08"/>
    <w:rsid w:val="00451755"/>
    <w:rsid w:val="00461276"/>
    <w:rsid w:val="004614BE"/>
    <w:rsid w:val="00462AEF"/>
    <w:rsid w:val="00464F33"/>
    <w:rsid w:val="0046765B"/>
    <w:rsid w:val="00473ACB"/>
    <w:rsid w:val="004774EC"/>
    <w:rsid w:val="00483558"/>
    <w:rsid w:val="00487C02"/>
    <w:rsid w:val="0049394C"/>
    <w:rsid w:val="0049398C"/>
    <w:rsid w:val="004955C6"/>
    <w:rsid w:val="004A276D"/>
    <w:rsid w:val="004A3519"/>
    <w:rsid w:val="004B34EA"/>
    <w:rsid w:val="004B539A"/>
    <w:rsid w:val="004B74D5"/>
    <w:rsid w:val="004C1499"/>
    <w:rsid w:val="004C2C01"/>
    <w:rsid w:val="004C78F1"/>
    <w:rsid w:val="004D07E3"/>
    <w:rsid w:val="004D0FAF"/>
    <w:rsid w:val="004D1609"/>
    <w:rsid w:val="004D1C2B"/>
    <w:rsid w:val="004D208E"/>
    <w:rsid w:val="004D212E"/>
    <w:rsid w:val="004D2F0D"/>
    <w:rsid w:val="004D33D3"/>
    <w:rsid w:val="004D63B9"/>
    <w:rsid w:val="004F1186"/>
    <w:rsid w:val="004F33A6"/>
    <w:rsid w:val="004F5A8D"/>
    <w:rsid w:val="004F6370"/>
    <w:rsid w:val="004F6F74"/>
    <w:rsid w:val="004F742A"/>
    <w:rsid w:val="004F7942"/>
    <w:rsid w:val="0050147B"/>
    <w:rsid w:val="00505AFA"/>
    <w:rsid w:val="00511A9F"/>
    <w:rsid w:val="0051238C"/>
    <w:rsid w:val="00512B86"/>
    <w:rsid w:val="00512F4C"/>
    <w:rsid w:val="005132CC"/>
    <w:rsid w:val="00514292"/>
    <w:rsid w:val="00514A4D"/>
    <w:rsid w:val="00515D50"/>
    <w:rsid w:val="0051691C"/>
    <w:rsid w:val="00520005"/>
    <w:rsid w:val="00523CFB"/>
    <w:rsid w:val="005253B5"/>
    <w:rsid w:val="005278DE"/>
    <w:rsid w:val="005309E5"/>
    <w:rsid w:val="00531602"/>
    <w:rsid w:val="00531BC0"/>
    <w:rsid w:val="00534ADA"/>
    <w:rsid w:val="00540A3B"/>
    <w:rsid w:val="00542AE3"/>
    <w:rsid w:val="0054749A"/>
    <w:rsid w:val="00551653"/>
    <w:rsid w:val="00555A39"/>
    <w:rsid w:val="00561D28"/>
    <w:rsid w:val="005729D2"/>
    <w:rsid w:val="00576B21"/>
    <w:rsid w:val="00581136"/>
    <w:rsid w:val="00581A39"/>
    <w:rsid w:val="005834E8"/>
    <w:rsid w:val="005850AD"/>
    <w:rsid w:val="005853F8"/>
    <w:rsid w:val="00586DF7"/>
    <w:rsid w:val="005870AF"/>
    <w:rsid w:val="00591A16"/>
    <w:rsid w:val="00593256"/>
    <w:rsid w:val="00593D6B"/>
    <w:rsid w:val="00595143"/>
    <w:rsid w:val="00595E3C"/>
    <w:rsid w:val="0059627F"/>
    <w:rsid w:val="005A4E06"/>
    <w:rsid w:val="005A7650"/>
    <w:rsid w:val="005B0276"/>
    <w:rsid w:val="005B0573"/>
    <w:rsid w:val="005B4A84"/>
    <w:rsid w:val="005B6784"/>
    <w:rsid w:val="005C03FA"/>
    <w:rsid w:val="005C2A16"/>
    <w:rsid w:val="005C3811"/>
    <w:rsid w:val="005C3FAF"/>
    <w:rsid w:val="005C4123"/>
    <w:rsid w:val="005C6DB3"/>
    <w:rsid w:val="005C7EFB"/>
    <w:rsid w:val="005D0A6A"/>
    <w:rsid w:val="005D126F"/>
    <w:rsid w:val="005D140F"/>
    <w:rsid w:val="005D4696"/>
    <w:rsid w:val="005D490B"/>
    <w:rsid w:val="005D5826"/>
    <w:rsid w:val="005D7145"/>
    <w:rsid w:val="005E07D1"/>
    <w:rsid w:val="005E52C8"/>
    <w:rsid w:val="005E5541"/>
    <w:rsid w:val="005E7D2D"/>
    <w:rsid w:val="005F0D29"/>
    <w:rsid w:val="005F6425"/>
    <w:rsid w:val="005F76BE"/>
    <w:rsid w:val="00600429"/>
    <w:rsid w:val="00601ADE"/>
    <w:rsid w:val="00604084"/>
    <w:rsid w:val="006050D1"/>
    <w:rsid w:val="00605435"/>
    <w:rsid w:val="00607572"/>
    <w:rsid w:val="00613AEE"/>
    <w:rsid w:val="00616A6D"/>
    <w:rsid w:val="00622F40"/>
    <w:rsid w:val="0062460A"/>
    <w:rsid w:val="00625048"/>
    <w:rsid w:val="00627738"/>
    <w:rsid w:val="00631A26"/>
    <w:rsid w:val="006327DE"/>
    <w:rsid w:val="006342CD"/>
    <w:rsid w:val="00640D3B"/>
    <w:rsid w:val="0064254E"/>
    <w:rsid w:val="00644CC7"/>
    <w:rsid w:val="0064533E"/>
    <w:rsid w:val="00650ED6"/>
    <w:rsid w:val="006526B2"/>
    <w:rsid w:val="00653EEC"/>
    <w:rsid w:val="006542DE"/>
    <w:rsid w:val="00654EF8"/>
    <w:rsid w:val="00656B2E"/>
    <w:rsid w:val="00662692"/>
    <w:rsid w:val="00663898"/>
    <w:rsid w:val="00667C74"/>
    <w:rsid w:val="00667DE2"/>
    <w:rsid w:val="00674046"/>
    <w:rsid w:val="00675CBF"/>
    <w:rsid w:val="006809FF"/>
    <w:rsid w:val="00681AD0"/>
    <w:rsid w:val="006826CD"/>
    <w:rsid w:val="00683E2A"/>
    <w:rsid w:val="00685F76"/>
    <w:rsid w:val="0068799A"/>
    <w:rsid w:val="00690D4F"/>
    <w:rsid w:val="006925CF"/>
    <w:rsid w:val="00692AC5"/>
    <w:rsid w:val="00692DC2"/>
    <w:rsid w:val="006956B7"/>
    <w:rsid w:val="006959EF"/>
    <w:rsid w:val="00697C84"/>
    <w:rsid w:val="006A1323"/>
    <w:rsid w:val="006A1346"/>
    <w:rsid w:val="006A63D7"/>
    <w:rsid w:val="006A6940"/>
    <w:rsid w:val="006A777E"/>
    <w:rsid w:val="006B0859"/>
    <w:rsid w:val="006B4430"/>
    <w:rsid w:val="006B5C87"/>
    <w:rsid w:val="006B72D1"/>
    <w:rsid w:val="006B7FAE"/>
    <w:rsid w:val="006C0CF9"/>
    <w:rsid w:val="006C14E4"/>
    <w:rsid w:val="006C1848"/>
    <w:rsid w:val="006C543E"/>
    <w:rsid w:val="006C660B"/>
    <w:rsid w:val="006E3083"/>
    <w:rsid w:val="006E3576"/>
    <w:rsid w:val="006E3A6B"/>
    <w:rsid w:val="006E4373"/>
    <w:rsid w:val="006F288B"/>
    <w:rsid w:val="006F7F61"/>
    <w:rsid w:val="00702451"/>
    <w:rsid w:val="0071317E"/>
    <w:rsid w:val="007155ED"/>
    <w:rsid w:val="0071661C"/>
    <w:rsid w:val="00721B54"/>
    <w:rsid w:val="00723AB3"/>
    <w:rsid w:val="00727485"/>
    <w:rsid w:val="00730295"/>
    <w:rsid w:val="00731903"/>
    <w:rsid w:val="00732298"/>
    <w:rsid w:val="00733DAD"/>
    <w:rsid w:val="00734779"/>
    <w:rsid w:val="00734C3F"/>
    <w:rsid w:val="00740C04"/>
    <w:rsid w:val="007423F8"/>
    <w:rsid w:val="00747F0A"/>
    <w:rsid w:val="00751E8C"/>
    <w:rsid w:val="00751E9E"/>
    <w:rsid w:val="00754DD9"/>
    <w:rsid w:val="0075639B"/>
    <w:rsid w:val="00756BB8"/>
    <w:rsid w:val="007604F8"/>
    <w:rsid w:val="00762FC2"/>
    <w:rsid w:val="00764846"/>
    <w:rsid w:val="00764E53"/>
    <w:rsid w:val="0077154B"/>
    <w:rsid w:val="007722B3"/>
    <w:rsid w:val="00777CDD"/>
    <w:rsid w:val="00780438"/>
    <w:rsid w:val="00780C3B"/>
    <w:rsid w:val="00781D97"/>
    <w:rsid w:val="00782911"/>
    <w:rsid w:val="0078749D"/>
    <w:rsid w:val="007875ED"/>
    <w:rsid w:val="00787611"/>
    <w:rsid w:val="00792624"/>
    <w:rsid w:val="00792AA0"/>
    <w:rsid w:val="00793A4A"/>
    <w:rsid w:val="00793B14"/>
    <w:rsid w:val="00794ECB"/>
    <w:rsid w:val="0079744C"/>
    <w:rsid w:val="007A2D98"/>
    <w:rsid w:val="007A4A7B"/>
    <w:rsid w:val="007A4CE3"/>
    <w:rsid w:val="007A501B"/>
    <w:rsid w:val="007B00C8"/>
    <w:rsid w:val="007B12B4"/>
    <w:rsid w:val="007B15FE"/>
    <w:rsid w:val="007B3E5D"/>
    <w:rsid w:val="007B53A3"/>
    <w:rsid w:val="007B56A1"/>
    <w:rsid w:val="007B62AF"/>
    <w:rsid w:val="007B68E6"/>
    <w:rsid w:val="007C2582"/>
    <w:rsid w:val="007C3A86"/>
    <w:rsid w:val="007C5A16"/>
    <w:rsid w:val="007C626C"/>
    <w:rsid w:val="007D2E8D"/>
    <w:rsid w:val="007D512D"/>
    <w:rsid w:val="007D5FED"/>
    <w:rsid w:val="007D7B8B"/>
    <w:rsid w:val="007E3A32"/>
    <w:rsid w:val="007E720B"/>
    <w:rsid w:val="007F075B"/>
    <w:rsid w:val="007F2AD7"/>
    <w:rsid w:val="007F4E56"/>
    <w:rsid w:val="00800712"/>
    <w:rsid w:val="00800C37"/>
    <w:rsid w:val="008044CF"/>
    <w:rsid w:val="00804641"/>
    <w:rsid w:val="008062DE"/>
    <w:rsid w:val="0081260F"/>
    <w:rsid w:val="00813C2E"/>
    <w:rsid w:val="00815BB7"/>
    <w:rsid w:val="00816AC3"/>
    <w:rsid w:val="00817FB9"/>
    <w:rsid w:val="00821F04"/>
    <w:rsid w:val="00831D17"/>
    <w:rsid w:val="008354FE"/>
    <w:rsid w:val="0083582A"/>
    <w:rsid w:val="0083626F"/>
    <w:rsid w:val="00836422"/>
    <w:rsid w:val="0083712C"/>
    <w:rsid w:val="00840335"/>
    <w:rsid w:val="00840817"/>
    <w:rsid w:val="008424FB"/>
    <w:rsid w:val="00843FE5"/>
    <w:rsid w:val="00851422"/>
    <w:rsid w:val="00870C22"/>
    <w:rsid w:val="00871F7F"/>
    <w:rsid w:val="0087511D"/>
    <w:rsid w:val="00876A20"/>
    <w:rsid w:val="00877EE6"/>
    <w:rsid w:val="008822C0"/>
    <w:rsid w:val="0089143D"/>
    <w:rsid w:val="00896ECB"/>
    <w:rsid w:val="00896EFB"/>
    <w:rsid w:val="00897F17"/>
    <w:rsid w:val="008A2715"/>
    <w:rsid w:val="008A3A20"/>
    <w:rsid w:val="008A3D9A"/>
    <w:rsid w:val="008A5BE5"/>
    <w:rsid w:val="008A5CEA"/>
    <w:rsid w:val="008A6D89"/>
    <w:rsid w:val="008B0A84"/>
    <w:rsid w:val="008B29B1"/>
    <w:rsid w:val="008B4D4C"/>
    <w:rsid w:val="008B4E5E"/>
    <w:rsid w:val="008C0075"/>
    <w:rsid w:val="008C04AA"/>
    <w:rsid w:val="008C0FB3"/>
    <w:rsid w:val="008C5B50"/>
    <w:rsid w:val="008C5D07"/>
    <w:rsid w:val="008C6D93"/>
    <w:rsid w:val="008D22E2"/>
    <w:rsid w:val="008E045C"/>
    <w:rsid w:val="008E136A"/>
    <w:rsid w:val="008E2AEE"/>
    <w:rsid w:val="008E2FE7"/>
    <w:rsid w:val="008E33A2"/>
    <w:rsid w:val="008E4E44"/>
    <w:rsid w:val="008E608C"/>
    <w:rsid w:val="008F19CE"/>
    <w:rsid w:val="008F23FF"/>
    <w:rsid w:val="008F2B14"/>
    <w:rsid w:val="008F45D8"/>
    <w:rsid w:val="008F5484"/>
    <w:rsid w:val="008F6527"/>
    <w:rsid w:val="009050E2"/>
    <w:rsid w:val="009056B3"/>
    <w:rsid w:val="00905FC4"/>
    <w:rsid w:val="00910159"/>
    <w:rsid w:val="00920A3A"/>
    <w:rsid w:val="009223BF"/>
    <w:rsid w:val="009225B2"/>
    <w:rsid w:val="009233D4"/>
    <w:rsid w:val="00924F35"/>
    <w:rsid w:val="0092526E"/>
    <w:rsid w:val="00925F20"/>
    <w:rsid w:val="009312B0"/>
    <w:rsid w:val="009313AA"/>
    <w:rsid w:val="00932084"/>
    <w:rsid w:val="00934D34"/>
    <w:rsid w:val="00940754"/>
    <w:rsid w:val="00940CC0"/>
    <w:rsid w:val="00942CE8"/>
    <w:rsid w:val="00952F6A"/>
    <w:rsid w:val="0095469D"/>
    <w:rsid w:val="0095634B"/>
    <w:rsid w:val="00956E92"/>
    <w:rsid w:val="0095726B"/>
    <w:rsid w:val="009578E2"/>
    <w:rsid w:val="0096750B"/>
    <w:rsid w:val="0096797C"/>
    <w:rsid w:val="009717CD"/>
    <w:rsid w:val="00972B61"/>
    <w:rsid w:val="00972F03"/>
    <w:rsid w:val="00975E06"/>
    <w:rsid w:val="00975E6B"/>
    <w:rsid w:val="00976F54"/>
    <w:rsid w:val="00977766"/>
    <w:rsid w:val="0098122F"/>
    <w:rsid w:val="0098474B"/>
    <w:rsid w:val="0098599B"/>
    <w:rsid w:val="0098618C"/>
    <w:rsid w:val="00991ED6"/>
    <w:rsid w:val="00996B1B"/>
    <w:rsid w:val="009A0728"/>
    <w:rsid w:val="009A586E"/>
    <w:rsid w:val="009B0B41"/>
    <w:rsid w:val="009B17E8"/>
    <w:rsid w:val="009B1DDD"/>
    <w:rsid w:val="009B2095"/>
    <w:rsid w:val="009B230E"/>
    <w:rsid w:val="009B32BF"/>
    <w:rsid w:val="009B5824"/>
    <w:rsid w:val="009B5852"/>
    <w:rsid w:val="009B5938"/>
    <w:rsid w:val="009C141B"/>
    <w:rsid w:val="009D1DDA"/>
    <w:rsid w:val="009D432A"/>
    <w:rsid w:val="009D754B"/>
    <w:rsid w:val="009E06BD"/>
    <w:rsid w:val="009E1F1A"/>
    <w:rsid w:val="009E282B"/>
    <w:rsid w:val="009E47BC"/>
    <w:rsid w:val="009E482E"/>
    <w:rsid w:val="009E525B"/>
    <w:rsid w:val="009E637F"/>
    <w:rsid w:val="009E7348"/>
    <w:rsid w:val="009F4865"/>
    <w:rsid w:val="009F76FC"/>
    <w:rsid w:val="00A0012F"/>
    <w:rsid w:val="00A0127D"/>
    <w:rsid w:val="00A0183B"/>
    <w:rsid w:val="00A03E40"/>
    <w:rsid w:val="00A03EE5"/>
    <w:rsid w:val="00A07090"/>
    <w:rsid w:val="00A10DCF"/>
    <w:rsid w:val="00A111B6"/>
    <w:rsid w:val="00A137CC"/>
    <w:rsid w:val="00A15D1D"/>
    <w:rsid w:val="00A179C5"/>
    <w:rsid w:val="00A20254"/>
    <w:rsid w:val="00A21E63"/>
    <w:rsid w:val="00A2532C"/>
    <w:rsid w:val="00A259A0"/>
    <w:rsid w:val="00A26302"/>
    <w:rsid w:val="00A304C2"/>
    <w:rsid w:val="00A32C0E"/>
    <w:rsid w:val="00A33E96"/>
    <w:rsid w:val="00A37DCF"/>
    <w:rsid w:val="00A4277A"/>
    <w:rsid w:val="00A42A0F"/>
    <w:rsid w:val="00A44F23"/>
    <w:rsid w:val="00A50675"/>
    <w:rsid w:val="00A5210C"/>
    <w:rsid w:val="00A53F53"/>
    <w:rsid w:val="00A54600"/>
    <w:rsid w:val="00A547E5"/>
    <w:rsid w:val="00A5491B"/>
    <w:rsid w:val="00A5577A"/>
    <w:rsid w:val="00A55D9E"/>
    <w:rsid w:val="00A57E06"/>
    <w:rsid w:val="00A6247D"/>
    <w:rsid w:val="00A632D5"/>
    <w:rsid w:val="00A63D2A"/>
    <w:rsid w:val="00A647C9"/>
    <w:rsid w:val="00A67B3F"/>
    <w:rsid w:val="00A7003D"/>
    <w:rsid w:val="00A70E49"/>
    <w:rsid w:val="00A7125A"/>
    <w:rsid w:val="00A72D09"/>
    <w:rsid w:val="00A74F07"/>
    <w:rsid w:val="00A76965"/>
    <w:rsid w:val="00A82403"/>
    <w:rsid w:val="00A8437A"/>
    <w:rsid w:val="00A84E35"/>
    <w:rsid w:val="00A85529"/>
    <w:rsid w:val="00A86EB9"/>
    <w:rsid w:val="00A913B0"/>
    <w:rsid w:val="00A91571"/>
    <w:rsid w:val="00A92836"/>
    <w:rsid w:val="00A92CEF"/>
    <w:rsid w:val="00A947BD"/>
    <w:rsid w:val="00A979DA"/>
    <w:rsid w:val="00AA2B95"/>
    <w:rsid w:val="00AA391F"/>
    <w:rsid w:val="00AA4248"/>
    <w:rsid w:val="00AA4B2D"/>
    <w:rsid w:val="00AA6723"/>
    <w:rsid w:val="00AA695E"/>
    <w:rsid w:val="00AB02C6"/>
    <w:rsid w:val="00AB0ED4"/>
    <w:rsid w:val="00AB17B5"/>
    <w:rsid w:val="00AB2F14"/>
    <w:rsid w:val="00AB2F6E"/>
    <w:rsid w:val="00AB3F3F"/>
    <w:rsid w:val="00AB6763"/>
    <w:rsid w:val="00AB6BBF"/>
    <w:rsid w:val="00AB6D46"/>
    <w:rsid w:val="00AC4514"/>
    <w:rsid w:val="00AC718B"/>
    <w:rsid w:val="00AC7292"/>
    <w:rsid w:val="00AD5BD5"/>
    <w:rsid w:val="00AD7066"/>
    <w:rsid w:val="00AD7E25"/>
    <w:rsid w:val="00AE40F3"/>
    <w:rsid w:val="00AF3132"/>
    <w:rsid w:val="00AF3FFA"/>
    <w:rsid w:val="00AF75B2"/>
    <w:rsid w:val="00AF77B2"/>
    <w:rsid w:val="00B05234"/>
    <w:rsid w:val="00B07D12"/>
    <w:rsid w:val="00B110DD"/>
    <w:rsid w:val="00B11710"/>
    <w:rsid w:val="00B15478"/>
    <w:rsid w:val="00B20411"/>
    <w:rsid w:val="00B20D60"/>
    <w:rsid w:val="00B20EE7"/>
    <w:rsid w:val="00B232CA"/>
    <w:rsid w:val="00B26C73"/>
    <w:rsid w:val="00B3218F"/>
    <w:rsid w:val="00B34081"/>
    <w:rsid w:val="00B34263"/>
    <w:rsid w:val="00B34E6F"/>
    <w:rsid w:val="00B371D7"/>
    <w:rsid w:val="00B37506"/>
    <w:rsid w:val="00B44773"/>
    <w:rsid w:val="00B51A32"/>
    <w:rsid w:val="00B52E31"/>
    <w:rsid w:val="00B54188"/>
    <w:rsid w:val="00B563E2"/>
    <w:rsid w:val="00B62291"/>
    <w:rsid w:val="00B63132"/>
    <w:rsid w:val="00B63B0A"/>
    <w:rsid w:val="00B65555"/>
    <w:rsid w:val="00B703ED"/>
    <w:rsid w:val="00B755A3"/>
    <w:rsid w:val="00B8261A"/>
    <w:rsid w:val="00B835A4"/>
    <w:rsid w:val="00B86895"/>
    <w:rsid w:val="00B86C70"/>
    <w:rsid w:val="00B91134"/>
    <w:rsid w:val="00B92FF5"/>
    <w:rsid w:val="00B96BFA"/>
    <w:rsid w:val="00B973C6"/>
    <w:rsid w:val="00BA0475"/>
    <w:rsid w:val="00BA062A"/>
    <w:rsid w:val="00BA1A90"/>
    <w:rsid w:val="00BA1BA3"/>
    <w:rsid w:val="00BA1F71"/>
    <w:rsid w:val="00BA4831"/>
    <w:rsid w:val="00BA4B68"/>
    <w:rsid w:val="00BA5703"/>
    <w:rsid w:val="00BA5B99"/>
    <w:rsid w:val="00BA6491"/>
    <w:rsid w:val="00BA78BE"/>
    <w:rsid w:val="00BB4A94"/>
    <w:rsid w:val="00BC3FF2"/>
    <w:rsid w:val="00BD1710"/>
    <w:rsid w:val="00BD3B0E"/>
    <w:rsid w:val="00BD78B6"/>
    <w:rsid w:val="00BE0C87"/>
    <w:rsid w:val="00BE0EDF"/>
    <w:rsid w:val="00BE1F8D"/>
    <w:rsid w:val="00BE28DC"/>
    <w:rsid w:val="00BE3105"/>
    <w:rsid w:val="00BE4353"/>
    <w:rsid w:val="00BF4623"/>
    <w:rsid w:val="00BF5507"/>
    <w:rsid w:val="00C00A2B"/>
    <w:rsid w:val="00C04D1F"/>
    <w:rsid w:val="00C05845"/>
    <w:rsid w:val="00C079E4"/>
    <w:rsid w:val="00C12B87"/>
    <w:rsid w:val="00C12DE2"/>
    <w:rsid w:val="00C167C0"/>
    <w:rsid w:val="00C17919"/>
    <w:rsid w:val="00C241A8"/>
    <w:rsid w:val="00C24BA8"/>
    <w:rsid w:val="00C264DA"/>
    <w:rsid w:val="00C301DA"/>
    <w:rsid w:val="00C324CA"/>
    <w:rsid w:val="00C34BB2"/>
    <w:rsid w:val="00C35FE4"/>
    <w:rsid w:val="00C363D5"/>
    <w:rsid w:val="00C371F9"/>
    <w:rsid w:val="00C37D97"/>
    <w:rsid w:val="00C40941"/>
    <w:rsid w:val="00C409E4"/>
    <w:rsid w:val="00C412FC"/>
    <w:rsid w:val="00C4319E"/>
    <w:rsid w:val="00C44119"/>
    <w:rsid w:val="00C510DA"/>
    <w:rsid w:val="00C559F9"/>
    <w:rsid w:val="00C60295"/>
    <w:rsid w:val="00C63A07"/>
    <w:rsid w:val="00C66D82"/>
    <w:rsid w:val="00C672AC"/>
    <w:rsid w:val="00C71D53"/>
    <w:rsid w:val="00C71DCE"/>
    <w:rsid w:val="00C74701"/>
    <w:rsid w:val="00C74C06"/>
    <w:rsid w:val="00C8017B"/>
    <w:rsid w:val="00C831B5"/>
    <w:rsid w:val="00C836AC"/>
    <w:rsid w:val="00C83D85"/>
    <w:rsid w:val="00C84C3B"/>
    <w:rsid w:val="00C84FA7"/>
    <w:rsid w:val="00C87CCB"/>
    <w:rsid w:val="00C90A7F"/>
    <w:rsid w:val="00C90BAE"/>
    <w:rsid w:val="00C90C93"/>
    <w:rsid w:val="00C93AEE"/>
    <w:rsid w:val="00C94A41"/>
    <w:rsid w:val="00CA0027"/>
    <w:rsid w:val="00CA16E9"/>
    <w:rsid w:val="00CA1926"/>
    <w:rsid w:val="00CA34BB"/>
    <w:rsid w:val="00CA42A7"/>
    <w:rsid w:val="00CA492D"/>
    <w:rsid w:val="00CA7201"/>
    <w:rsid w:val="00CB0A35"/>
    <w:rsid w:val="00CB178B"/>
    <w:rsid w:val="00CB3229"/>
    <w:rsid w:val="00CB7A3C"/>
    <w:rsid w:val="00CC1FF5"/>
    <w:rsid w:val="00CC3A5A"/>
    <w:rsid w:val="00CC43BD"/>
    <w:rsid w:val="00CC6877"/>
    <w:rsid w:val="00CD148F"/>
    <w:rsid w:val="00CD22F2"/>
    <w:rsid w:val="00CD648B"/>
    <w:rsid w:val="00CE1D62"/>
    <w:rsid w:val="00CE3920"/>
    <w:rsid w:val="00CE405D"/>
    <w:rsid w:val="00CE7261"/>
    <w:rsid w:val="00CF389A"/>
    <w:rsid w:val="00CF412C"/>
    <w:rsid w:val="00CF4AE9"/>
    <w:rsid w:val="00CF74A5"/>
    <w:rsid w:val="00CF7A3C"/>
    <w:rsid w:val="00D0143F"/>
    <w:rsid w:val="00D049AB"/>
    <w:rsid w:val="00D04D9F"/>
    <w:rsid w:val="00D07534"/>
    <w:rsid w:val="00D10370"/>
    <w:rsid w:val="00D11015"/>
    <w:rsid w:val="00D13E0A"/>
    <w:rsid w:val="00D17386"/>
    <w:rsid w:val="00D174C8"/>
    <w:rsid w:val="00D200B2"/>
    <w:rsid w:val="00D2394F"/>
    <w:rsid w:val="00D26620"/>
    <w:rsid w:val="00D32C50"/>
    <w:rsid w:val="00D34A5D"/>
    <w:rsid w:val="00D35A29"/>
    <w:rsid w:val="00D37349"/>
    <w:rsid w:val="00D4514B"/>
    <w:rsid w:val="00D454D7"/>
    <w:rsid w:val="00D468B7"/>
    <w:rsid w:val="00D6088A"/>
    <w:rsid w:val="00D61888"/>
    <w:rsid w:val="00D644A8"/>
    <w:rsid w:val="00D64AED"/>
    <w:rsid w:val="00D64F27"/>
    <w:rsid w:val="00D651C2"/>
    <w:rsid w:val="00D67800"/>
    <w:rsid w:val="00D72D93"/>
    <w:rsid w:val="00D745D2"/>
    <w:rsid w:val="00D815B0"/>
    <w:rsid w:val="00D85081"/>
    <w:rsid w:val="00D85F94"/>
    <w:rsid w:val="00D94CC8"/>
    <w:rsid w:val="00D978D6"/>
    <w:rsid w:val="00DA3C65"/>
    <w:rsid w:val="00DA62D2"/>
    <w:rsid w:val="00DB0512"/>
    <w:rsid w:val="00DB0F01"/>
    <w:rsid w:val="00DB1D2F"/>
    <w:rsid w:val="00DB2227"/>
    <w:rsid w:val="00DB3FBD"/>
    <w:rsid w:val="00DB6AE4"/>
    <w:rsid w:val="00DC0CAF"/>
    <w:rsid w:val="00DC1C98"/>
    <w:rsid w:val="00DC2D86"/>
    <w:rsid w:val="00DD6251"/>
    <w:rsid w:val="00DE3857"/>
    <w:rsid w:val="00DE3B96"/>
    <w:rsid w:val="00DE421D"/>
    <w:rsid w:val="00DE453C"/>
    <w:rsid w:val="00DE6CDC"/>
    <w:rsid w:val="00DF323B"/>
    <w:rsid w:val="00DF573F"/>
    <w:rsid w:val="00E01C28"/>
    <w:rsid w:val="00E03B67"/>
    <w:rsid w:val="00E06B65"/>
    <w:rsid w:val="00E07C10"/>
    <w:rsid w:val="00E1165F"/>
    <w:rsid w:val="00E128FA"/>
    <w:rsid w:val="00E12CF7"/>
    <w:rsid w:val="00E14EDD"/>
    <w:rsid w:val="00E15F1F"/>
    <w:rsid w:val="00E20E4F"/>
    <w:rsid w:val="00E21C49"/>
    <w:rsid w:val="00E21DF9"/>
    <w:rsid w:val="00E222FE"/>
    <w:rsid w:val="00E25379"/>
    <w:rsid w:val="00E27355"/>
    <w:rsid w:val="00E27815"/>
    <w:rsid w:val="00E309CB"/>
    <w:rsid w:val="00E315E3"/>
    <w:rsid w:val="00E31EB8"/>
    <w:rsid w:val="00E31FC1"/>
    <w:rsid w:val="00E40A3F"/>
    <w:rsid w:val="00E45D14"/>
    <w:rsid w:val="00E47278"/>
    <w:rsid w:val="00E504CC"/>
    <w:rsid w:val="00E50D43"/>
    <w:rsid w:val="00E56E71"/>
    <w:rsid w:val="00E609D5"/>
    <w:rsid w:val="00E60C4E"/>
    <w:rsid w:val="00E612B1"/>
    <w:rsid w:val="00E61AA4"/>
    <w:rsid w:val="00E6327E"/>
    <w:rsid w:val="00E634D7"/>
    <w:rsid w:val="00E63563"/>
    <w:rsid w:val="00E6522B"/>
    <w:rsid w:val="00E67F19"/>
    <w:rsid w:val="00E80964"/>
    <w:rsid w:val="00E813E2"/>
    <w:rsid w:val="00E83178"/>
    <w:rsid w:val="00E8371B"/>
    <w:rsid w:val="00E85E01"/>
    <w:rsid w:val="00E8752A"/>
    <w:rsid w:val="00E878F7"/>
    <w:rsid w:val="00E90296"/>
    <w:rsid w:val="00E93332"/>
    <w:rsid w:val="00EA2FFD"/>
    <w:rsid w:val="00EA3975"/>
    <w:rsid w:val="00EA3E0A"/>
    <w:rsid w:val="00EA3F1F"/>
    <w:rsid w:val="00EA4778"/>
    <w:rsid w:val="00EA7DD6"/>
    <w:rsid w:val="00EB4267"/>
    <w:rsid w:val="00EB5AAC"/>
    <w:rsid w:val="00EB5C47"/>
    <w:rsid w:val="00EB6A65"/>
    <w:rsid w:val="00EB70C0"/>
    <w:rsid w:val="00EC087C"/>
    <w:rsid w:val="00EC22C1"/>
    <w:rsid w:val="00EC2DCC"/>
    <w:rsid w:val="00EC7378"/>
    <w:rsid w:val="00ED1657"/>
    <w:rsid w:val="00ED333D"/>
    <w:rsid w:val="00ED5221"/>
    <w:rsid w:val="00ED6F40"/>
    <w:rsid w:val="00EE0225"/>
    <w:rsid w:val="00EE0618"/>
    <w:rsid w:val="00EE1EF1"/>
    <w:rsid w:val="00EE5E8A"/>
    <w:rsid w:val="00EE7473"/>
    <w:rsid w:val="00EE7A52"/>
    <w:rsid w:val="00EF271B"/>
    <w:rsid w:val="00EF45F0"/>
    <w:rsid w:val="00F00FB9"/>
    <w:rsid w:val="00F01C4A"/>
    <w:rsid w:val="00F047D8"/>
    <w:rsid w:val="00F0741D"/>
    <w:rsid w:val="00F11620"/>
    <w:rsid w:val="00F11943"/>
    <w:rsid w:val="00F12484"/>
    <w:rsid w:val="00F12668"/>
    <w:rsid w:val="00F132E4"/>
    <w:rsid w:val="00F17017"/>
    <w:rsid w:val="00F23508"/>
    <w:rsid w:val="00F23EA9"/>
    <w:rsid w:val="00F23F1B"/>
    <w:rsid w:val="00F24F72"/>
    <w:rsid w:val="00F32679"/>
    <w:rsid w:val="00F330E6"/>
    <w:rsid w:val="00F3780B"/>
    <w:rsid w:val="00F42238"/>
    <w:rsid w:val="00F508CC"/>
    <w:rsid w:val="00F51256"/>
    <w:rsid w:val="00F51DCD"/>
    <w:rsid w:val="00F5282F"/>
    <w:rsid w:val="00F52D43"/>
    <w:rsid w:val="00F5389C"/>
    <w:rsid w:val="00F53FE0"/>
    <w:rsid w:val="00F548C5"/>
    <w:rsid w:val="00F60E57"/>
    <w:rsid w:val="00F6197C"/>
    <w:rsid w:val="00F62ED2"/>
    <w:rsid w:val="00F648C6"/>
    <w:rsid w:val="00F667DE"/>
    <w:rsid w:val="00F80DEE"/>
    <w:rsid w:val="00F81981"/>
    <w:rsid w:val="00F83C2C"/>
    <w:rsid w:val="00F91C0D"/>
    <w:rsid w:val="00F91CB9"/>
    <w:rsid w:val="00F929AA"/>
    <w:rsid w:val="00F97985"/>
    <w:rsid w:val="00FA50D5"/>
    <w:rsid w:val="00FB660D"/>
    <w:rsid w:val="00FB7CC4"/>
    <w:rsid w:val="00FC16BA"/>
    <w:rsid w:val="00FC1ED3"/>
    <w:rsid w:val="00FC389A"/>
    <w:rsid w:val="00FC3EF7"/>
    <w:rsid w:val="00FC571D"/>
    <w:rsid w:val="00FC5FE5"/>
    <w:rsid w:val="00FD447D"/>
    <w:rsid w:val="00FD49BB"/>
    <w:rsid w:val="00FE1CCD"/>
    <w:rsid w:val="00FE1D8C"/>
    <w:rsid w:val="00FE2125"/>
    <w:rsid w:val="00FE2BEE"/>
    <w:rsid w:val="00FE37B5"/>
    <w:rsid w:val="00FE5D6E"/>
    <w:rsid w:val="00FF013E"/>
    <w:rsid w:val="00FF1E4D"/>
    <w:rsid w:val="00FF2460"/>
    <w:rsid w:val="00FF4E76"/>
    <w:rsid w:val="00FF51FA"/>
    <w:rsid w:val="00FF67C5"/>
    <w:rsid w:val="00FF6815"/>
    <w:rsid w:val="00FF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5BFB7"/>
  <w15:docId w15:val="{61C02EAF-AC9E-4138-A930-4C685128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668"/>
  </w:style>
  <w:style w:type="paragraph" w:styleId="Nagwek1">
    <w:name w:val="heading 1"/>
    <w:basedOn w:val="Normalny"/>
    <w:next w:val="Normalny"/>
    <w:link w:val="Nagwek1Znak"/>
    <w:uiPriority w:val="9"/>
    <w:qFormat/>
    <w:rsid w:val="00183CB0"/>
    <w:pPr>
      <w:keepNext/>
      <w:keepLines/>
      <w:numPr>
        <w:numId w:val="26"/>
      </w:numPr>
      <w:spacing w:before="240" w:after="120" w:line="360" w:lineRule="auto"/>
      <w:ind w:left="357" w:hanging="357"/>
      <w:jc w:val="left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rsid w:val="008062DE"/>
    <w:pPr>
      <w:keepNext/>
      <w:keepLines/>
      <w:numPr>
        <w:numId w:val="27"/>
      </w:numPr>
      <w:spacing w:before="120" w:after="120" w:line="360" w:lineRule="auto"/>
      <w:jc w:val="left"/>
      <w:outlineLvl w:val="1"/>
    </w:pPr>
    <w:rPr>
      <w:b/>
      <w:sz w:val="22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2DE"/>
    <w:pPr>
      <w:keepNext/>
      <w:keepLines/>
      <w:numPr>
        <w:numId w:val="28"/>
      </w:numPr>
      <w:spacing w:before="120" w:after="120" w:line="360" w:lineRule="auto"/>
      <w:jc w:val="left"/>
      <w:outlineLvl w:val="2"/>
    </w:pPr>
    <w:rPr>
      <w:rFonts w:eastAsiaTheme="majorEastAsia" w:cstheme="majorBidi"/>
      <w:b/>
      <w:sz w:val="22"/>
      <w:szCs w:val="24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183CB0"/>
    <w:rPr>
      <w:rFonts w:eastAsiaTheme="majorEastAsia" w:cstheme="majorBidi"/>
      <w:b/>
      <w:sz w:val="24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/>
    </w:pPr>
    <w:rPr>
      <w:b w:val="0"/>
      <w:color w:val="000000" w:themeColor="text1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eastAsiaTheme="majorEastAsia" w:cstheme="majorBidi"/>
      <w:b w:val="0"/>
      <w:color w:val="000000" w:themeColor="text1"/>
      <w:sz w:val="24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8C6DC7"/>
    <w:pPr>
      <w:numPr>
        <w:numId w:val="2"/>
      </w:numPr>
    </w:pPr>
  </w:style>
  <w:style w:type="character" w:customStyle="1" w:styleId="Styl2SWZZnak">
    <w:name w:val="Styl2SWZ Znak"/>
    <w:basedOn w:val="Domylnaczcionkaakapitu"/>
    <w:link w:val="Styl2SWZ"/>
    <w:rsid w:val="008C6DC7"/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44CC7"/>
    <w:rPr>
      <w:rFonts w:eastAsiaTheme="majorEastAsia" w:cstheme="majorBidi"/>
      <w:b/>
      <w:sz w:val="22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236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335"/>
    <w:pPr>
      <w:jc w:val="left"/>
    </w:pPr>
    <w:rPr>
      <w:rFonts w:eastAsia="Times New Roman" w:cs="Times New Roman"/>
      <w:b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B90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B90"/>
    <w:rPr>
      <w:rFonts w:eastAsia="Times New Roman" w:cs="Times New Roman"/>
      <w:b/>
      <w:bCs/>
      <w:color w:val="auto"/>
      <w:szCs w:val="20"/>
      <w:lang w:val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gwpb7559b80gmail-msolistparagraph">
    <w:name w:val="gwpb7559b80_gmail-msolistparagraph"/>
    <w:basedOn w:val="Normalny"/>
    <w:rsid w:val="00EE061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pb7559b80msonormal">
    <w:name w:val="gwpb7559b80_msonormal"/>
    <w:basedOn w:val="Normalny"/>
    <w:rsid w:val="00EE061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6E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6ECB"/>
  </w:style>
  <w:style w:type="character" w:styleId="Odwoanieprzypisukocowego">
    <w:name w:val="endnote reference"/>
    <w:basedOn w:val="Domylnaczcionkaakapitu"/>
    <w:uiPriority w:val="99"/>
    <w:semiHidden/>
    <w:unhideWhenUsed/>
    <w:rsid w:val="00896ECB"/>
    <w:rPr>
      <w:vertAlign w:val="superscript"/>
    </w:rPr>
  </w:style>
  <w:style w:type="table" w:customStyle="1" w:styleId="Zwykatabela11">
    <w:name w:val="Zwykła tabela 11"/>
    <w:basedOn w:val="Standardowy"/>
    <w:next w:val="Zwykatabela1"/>
    <w:uiPriority w:val="41"/>
    <w:rsid w:val="00A111B6"/>
    <w:rPr>
      <w:rFonts w:eastAsiaTheme="minorHAnsi" w:cstheme="minorBidi"/>
      <w:color w:val="000000" w:themeColor="text1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12">
    <w:name w:val="Zwykła tabela 12"/>
    <w:basedOn w:val="Standardowy"/>
    <w:next w:val="Zwykatabela1"/>
    <w:uiPriority w:val="41"/>
    <w:rsid w:val="005278DE"/>
    <w:rPr>
      <w:rFonts w:eastAsiaTheme="minorHAnsi" w:cstheme="minorBidi"/>
      <w:color w:val="000000" w:themeColor="text1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ekstpodstawowy21">
    <w:name w:val="Tekst podstawowy 21"/>
    <w:basedOn w:val="Normalny"/>
    <w:rsid w:val="00F91C0D"/>
    <w:pPr>
      <w:suppressAutoHyphens/>
      <w:spacing w:after="120" w:line="480" w:lineRule="auto"/>
      <w:jc w:val="left"/>
    </w:pPr>
    <w:rPr>
      <w:rFonts w:ascii="Times New Roman" w:eastAsia="Times New Roman" w:hAnsi="Times New Roman" w:cs="Times New Roman"/>
      <w:lang w:eastAsia="zh-CN"/>
    </w:rPr>
  </w:style>
  <w:style w:type="character" w:customStyle="1" w:styleId="CharStyle17">
    <w:name w:val="Char Style 17"/>
    <w:basedOn w:val="Domylnaczcionkaakapitu"/>
    <w:semiHidden/>
    <w:unhideWhenUsed/>
    <w:rsid w:val="000050BB"/>
    <w:rPr>
      <w:rFonts w:ascii="Arial" w:eastAsia="Arial" w:hAnsi="Arial" w:cs="Arial"/>
      <w:b w:val="0"/>
      <w:bCs w:val="0"/>
      <w:i w:val="0"/>
      <w:iCs w:val="0"/>
      <w:smallCaps w:val="0"/>
      <w:strike w:val="0"/>
      <w:color w:val="316092"/>
      <w:spacing w:val="0"/>
      <w:w w:val="100"/>
      <w:position w:val="0"/>
      <w:sz w:val="20"/>
      <w:szCs w:val="20"/>
      <w:u w:val="single"/>
      <w:lang w:val="en-US" w:eastAsia="en-US" w:bidi="en-US"/>
    </w:rPr>
  </w:style>
  <w:style w:type="numbering" w:customStyle="1" w:styleId="Zaimportowanystyl1">
    <w:name w:val="Zaimportowany styl 1"/>
    <w:rsid w:val="001437DB"/>
    <w:pPr>
      <w:numPr>
        <w:numId w:val="39"/>
      </w:numPr>
    </w:pPr>
  </w:style>
  <w:style w:type="character" w:customStyle="1" w:styleId="v1font">
    <w:name w:val="v1font"/>
    <w:basedOn w:val="Domylnaczcionkaakapitu"/>
    <w:rsid w:val="001437DB"/>
  </w:style>
  <w:style w:type="character" w:customStyle="1" w:styleId="CharStyle12">
    <w:name w:val="Char Style 12"/>
    <w:basedOn w:val="Domylnaczcionkaakapitu"/>
    <w:link w:val="Style4"/>
    <w:rsid w:val="00C63A07"/>
    <w:rPr>
      <w:shd w:val="clear" w:color="auto" w:fill="FFFFFF"/>
    </w:rPr>
  </w:style>
  <w:style w:type="paragraph" w:customStyle="1" w:styleId="Style4">
    <w:name w:val="Style 4"/>
    <w:basedOn w:val="Normalny"/>
    <w:link w:val="CharStyle12"/>
    <w:qFormat/>
    <w:rsid w:val="00C63A07"/>
    <w:pPr>
      <w:widowControl w:val="0"/>
      <w:shd w:val="clear" w:color="auto" w:fill="FFFFFF"/>
      <w:spacing w:before="140" w:after="380" w:line="226" w:lineRule="exact"/>
      <w:ind w:hanging="600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B39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mailto:info@capellacracoviensis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31041a61-f0ff-439d-a1e9-df08eabd1c37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capellacracoviensis.pl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callto:+48602620698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R4kgkT2SHEZBBTQjjFedZdWhQA==">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DBAD706-87A8-4B75-A72D-96D5F1F05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7378</Words>
  <Characters>44270</Characters>
  <Application>Microsoft Office Word</Application>
  <DocSecurity>0</DocSecurity>
  <Lines>368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UMWM</Company>
  <LinksUpToDate>false</LinksUpToDate>
  <CharactersWithSpaces>51545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urzad@umwm.malopolska.pl</dc:creator>
  <cp:keywords/>
  <dc:description/>
  <cp:lastModifiedBy>Bednarska, Renata</cp:lastModifiedBy>
  <cp:revision>39</cp:revision>
  <cp:lastPrinted>2025-12-10T09:35:00Z</cp:lastPrinted>
  <dcterms:created xsi:type="dcterms:W3CDTF">2025-10-09T09:30:00Z</dcterms:created>
  <dcterms:modified xsi:type="dcterms:W3CDTF">2025-12-10T09:44:00Z</dcterms:modified>
</cp:coreProperties>
</file>